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862D93" w14:paraId="6B6E9EA0" w14:textId="77777777">
              <w:trPr>
                <w:trHeight w:val="1417"/>
              </w:trPr>
              <w:tc>
                <w:tcPr>
                  <w:tcW w:w="5328" w:type="dxa"/>
                  <w:tcBorders>
                    <w:top w:val="nil"/>
                    <w:left w:val="nil"/>
                    <w:bottom w:val="nil"/>
                    <w:right w:val="nil"/>
                  </w:tcBorders>
                </w:tcPr>
                <w:p w14:paraId="55615136" w14:textId="77777777" w:rsidR="001F572F" w:rsidRPr="00862D93" w:rsidRDefault="00FE0EAE" w:rsidP="00D44BD8">
                  <w:pPr>
                    <w:jc w:val="right"/>
                  </w:pPr>
                  <w:r w:rsidRPr="00862D93">
                    <w:t>У</w:t>
                  </w:r>
                  <w:r w:rsidR="001F572F" w:rsidRPr="00862D93">
                    <w:t>ТВЕРЖДЕНО:</w:t>
                  </w:r>
                </w:p>
                <w:p w14:paraId="11757AA2" w14:textId="77777777" w:rsidR="001F572F" w:rsidRPr="00862D93" w:rsidRDefault="001F572F" w:rsidP="00D44BD8">
                  <w:pPr>
                    <w:jc w:val="right"/>
                  </w:pPr>
                  <w:r w:rsidRPr="00862D93">
                    <w:t>Приказом НО «ПФРП»</w:t>
                  </w:r>
                </w:p>
                <w:p w14:paraId="369862AA" w14:textId="06A8F8DA" w:rsidR="00EB0AF1" w:rsidRPr="00862D93" w:rsidRDefault="0006583B" w:rsidP="00AE35D8">
                  <w:pPr>
                    <w:jc w:val="right"/>
                  </w:pPr>
                  <w:r w:rsidRPr="004F59A4">
                    <w:t>от «</w:t>
                  </w:r>
                  <w:r w:rsidR="002F211B" w:rsidRPr="004F59A4">
                    <w:t>2</w:t>
                  </w:r>
                  <w:r w:rsidR="004F59A4" w:rsidRPr="004F59A4">
                    <w:t>9</w:t>
                  </w:r>
                  <w:r w:rsidR="002F211B" w:rsidRPr="004F59A4">
                    <w:t xml:space="preserve">» октября </w:t>
                  </w:r>
                  <w:r w:rsidR="002B6872" w:rsidRPr="004F59A4">
                    <w:t>2021 г. №</w:t>
                  </w:r>
                  <w:r w:rsidR="002F211B" w:rsidRPr="004F59A4">
                    <w:t>7</w:t>
                  </w:r>
                  <w:r w:rsidR="004F59A4" w:rsidRPr="004F59A4">
                    <w:t>9</w:t>
                  </w:r>
                  <w:r w:rsidR="002B6872" w:rsidRPr="00F45EAF">
                    <w:t xml:space="preserve"> </w:t>
                  </w:r>
                  <w:r w:rsidR="00D36039" w:rsidRPr="00862D93">
                    <w:t xml:space="preserve"> </w:t>
                  </w:r>
                </w:p>
                <w:p w14:paraId="62EE4F8C" w14:textId="3FA1A088" w:rsidR="005E70AC" w:rsidRPr="00862D93"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D828A4" w:rsidRDefault="00EB0AF1" w:rsidP="00507CD5">
            <w:pPr>
              <w:keepNext/>
              <w:keepLines/>
              <w:widowControl w:val="0"/>
              <w:suppressLineNumbers/>
              <w:suppressAutoHyphens/>
              <w:jc w:val="center"/>
              <w:rPr>
                <w:b/>
              </w:rPr>
            </w:pPr>
          </w:p>
          <w:p w14:paraId="7A986628" w14:textId="77777777" w:rsidR="00EB0AF1" w:rsidRPr="00F7732F" w:rsidRDefault="00EB0AF1" w:rsidP="001D1CE7">
            <w:pPr>
              <w:keepNext/>
              <w:keepLines/>
              <w:widowControl w:val="0"/>
              <w:suppressLineNumbers/>
              <w:suppressAutoHyphens/>
              <w:spacing w:after="0" w:line="216" w:lineRule="auto"/>
              <w:jc w:val="center"/>
              <w:rPr>
                <w:bCs/>
              </w:rPr>
            </w:pPr>
            <w:r w:rsidRPr="00F7732F">
              <w:rPr>
                <w:bCs/>
              </w:rPr>
              <w:t>ДОКУМЕНТАЦИЯ</w:t>
            </w:r>
          </w:p>
          <w:p w14:paraId="0C54A32E" w14:textId="2C6FD65D" w:rsidR="00EB0AF1" w:rsidRPr="00F7732F" w:rsidRDefault="00257C00" w:rsidP="00664240">
            <w:pPr>
              <w:keepNext/>
              <w:keepLines/>
              <w:widowControl w:val="0"/>
              <w:suppressLineNumbers/>
              <w:suppressAutoHyphens/>
              <w:spacing w:after="0" w:line="216" w:lineRule="auto"/>
              <w:jc w:val="center"/>
              <w:rPr>
                <w:bCs/>
              </w:rPr>
            </w:pPr>
            <w:r w:rsidRPr="00F7732F">
              <w:rPr>
                <w:bCs/>
              </w:rPr>
              <w:t>О ПРОВЕДЕНИИ</w:t>
            </w:r>
            <w:r w:rsidR="00EB0AF1" w:rsidRPr="00F7732F">
              <w:rPr>
                <w:bCs/>
              </w:rPr>
              <w:t xml:space="preserve"> </w:t>
            </w:r>
            <w:r w:rsidR="00D44BD8" w:rsidRPr="00F7732F">
              <w:rPr>
                <w:bCs/>
              </w:rPr>
              <w:t>ЗАПРОСА ПРЕДЛОЖЕНИЙ</w:t>
            </w:r>
          </w:p>
          <w:p w14:paraId="66513147" w14:textId="77777777" w:rsidR="00BA39BE" w:rsidRDefault="00074577" w:rsidP="00F7732F">
            <w:pPr>
              <w:shd w:val="clear" w:color="auto" w:fill="FFFFFF"/>
              <w:spacing w:after="0"/>
              <w:jc w:val="center"/>
              <w:rPr>
                <w:rFonts w:eastAsia="yandex-sans"/>
                <w:bCs/>
                <w:color w:val="000000"/>
              </w:rPr>
            </w:pPr>
            <w:r w:rsidRPr="00F7732F">
              <w:rPr>
                <w:rFonts w:eastAsiaTheme="minorHAnsi"/>
                <w:bCs/>
                <w:lang w:eastAsia="en-US"/>
              </w:rPr>
              <w:t xml:space="preserve">на </w:t>
            </w:r>
            <w:r w:rsidR="00DA69D6">
              <w:rPr>
                <w:rFonts w:eastAsiaTheme="minorHAnsi"/>
                <w:bCs/>
                <w:lang w:eastAsia="en-US"/>
              </w:rPr>
              <w:t>о</w:t>
            </w:r>
            <w:r w:rsidR="00DA69D6" w:rsidRPr="00DA69D6">
              <w:rPr>
                <w:rFonts w:eastAsia="yandex-sans"/>
                <w:bCs/>
                <w:color w:val="000000"/>
              </w:rPr>
              <w:t xml:space="preserve">казание </w:t>
            </w:r>
            <w:r w:rsidR="00BA39BE" w:rsidRPr="00BA39BE">
              <w:rPr>
                <w:rFonts w:eastAsia="yandex-sans"/>
                <w:bCs/>
                <w:color w:val="000000"/>
              </w:rPr>
              <w:t xml:space="preserve">услуг по организации и проведению международной бизнес – миссии </w:t>
            </w:r>
          </w:p>
          <w:p w14:paraId="29F54750" w14:textId="64C14A6D" w:rsidR="00F7732F" w:rsidRPr="00F7732F" w:rsidRDefault="00BA39BE" w:rsidP="00F7732F">
            <w:pPr>
              <w:shd w:val="clear" w:color="auto" w:fill="FFFFFF"/>
              <w:spacing w:after="0"/>
              <w:jc w:val="center"/>
              <w:rPr>
                <w:rFonts w:eastAsia="yandex-sans"/>
                <w:bCs/>
                <w:color w:val="000000"/>
              </w:rPr>
            </w:pPr>
            <w:r w:rsidRPr="00BA39BE">
              <w:rPr>
                <w:rFonts w:eastAsia="yandex-sans"/>
                <w:bCs/>
                <w:color w:val="000000"/>
              </w:rPr>
              <w:t>в Турецкую Республику</w:t>
            </w:r>
          </w:p>
          <w:p w14:paraId="3DA7D53D" w14:textId="41BD8847" w:rsidR="00403786" w:rsidRPr="00F7732F" w:rsidRDefault="00403786" w:rsidP="00F7732F">
            <w:pPr>
              <w:jc w:val="center"/>
              <w:rPr>
                <w:bCs/>
              </w:rPr>
            </w:pPr>
          </w:p>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00A05CFA" w:rsidR="00BD2135" w:rsidRDefault="00BD2135" w:rsidP="00EB0AF1"/>
          <w:p w14:paraId="231BA1FD" w14:textId="76221F1B" w:rsidR="00C56EC9" w:rsidRDefault="00C56EC9" w:rsidP="00EB0AF1"/>
          <w:p w14:paraId="16103CFE" w14:textId="0800A6FB" w:rsidR="00C56EC9" w:rsidRDefault="00C56EC9" w:rsidP="00EB0AF1"/>
          <w:p w14:paraId="1C12A255" w14:textId="11EA64BC" w:rsidR="00C56EC9" w:rsidRDefault="00C56EC9" w:rsidP="00EB0AF1"/>
          <w:p w14:paraId="68272935" w14:textId="4164B6D6" w:rsidR="00C56EC9" w:rsidRDefault="00C56EC9"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4064FBDC" w14:textId="5107FC82" w:rsidR="004130A9" w:rsidRDefault="004130A9" w:rsidP="00EB0AF1"/>
          <w:p w14:paraId="3A6EF5F9" w14:textId="77777777" w:rsidR="004130A9" w:rsidRPr="00D4591E" w:rsidRDefault="004130A9" w:rsidP="00EB0AF1"/>
          <w:p w14:paraId="7FB199BC" w14:textId="77777777" w:rsidR="00BD2135" w:rsidRPr="00D4591E" w:rsidRDefault="00BD2135" w:rsidP="00EB0AF1"/>
          <w:p w14:paraId="5B63C638" w14:textId="0D228530" w:rsidR="00EB0AF1" w:rsidRPr="00D828A4" w:rsidRDefault="00EB0AF1" w:rsidP="00074577">
            <w:pPr>
              <w:jc w:val="center"/>
            </w:pPr>
            <w:r w:rsidRPr="00D828A4">
              <w:rPr>
                <w:b/>
              </w:rPr>
              <w:t>ПЕРМЬ, 20</w:t>
            </w:r>
            <w:r w:rsidR="00F342D7">
              <w:rPr>
                <w:b/>
              </w:rPr>
              <w:t>2</w:t>
            </w:r>
            <w:r w:rsidR="00074577">
              <w:rPr>
                <w:b/>
              </w:rPr>
              <w:t>1</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77CD68D9" w14:textId="461FBEE0" w:rsidR="00403786" w:rsidRPr="002F211B" w:rsidRDefault="003D19FE" w:rsidP="0012262E">
      <w:pPr>
        <w:pStyle w:val="14"/>
        <w:tabs>
          <w:tab w:val="right" w:leader="dot" w:pos="9912"/>
        </w:tabs>
        <w:rPr>
          <w:bCs w:val="0"/>
          <w:caps w:val="0"/>
          <w:noProof/>
          <w:sz w:val="24"/>
          <w:szCs w:val="24"/>
        </w:rPr>
      </w:pPr>
      <w:r w:rsidRPr="002F211B">
        <w:rPr>
          <w:sz w:val="24"/>
          <w:szCs w:val="24"/>
        </w:rPr>
        <w:fldChar w:fldCharType="begin"/>
      </w:r>
      <w:r w:rsidR="00EB0AF1" w:rsidRPr="002F211B">
        <w:rPr>
          <w:sz w:val="24"/>
          <w:szCs w:val="24"/>
        </w:rPr>
        <w:instrText xml:space="preserve"> TOC \o "1-4" \u </w:instrText>
      </w:r>
      <w:r w:rsidRPr="002F211B">
        <w:rPr>
          <w:sz w:val="24"/>
          <w:szCs w:val="24"/>
        </w:rPr>
        <w:fldChar w:fldCharType="separate"/>
      </w:r>
      <w:r w:rsidR="00403786" w:rsidRPr="002F211B">
        <w:rPr>
          <w:noProof/>
          <w:sz w:val="24"/>
          <w:szCs w:val="24"/>
        </w:rPr>
        <w:t>СОДЕРЖАНИЕ</w:t>
      </w:r>
      <w:r w:rsidR="00403786" w:rsidRPr="002F211B">
        <w:rPr>
          <w:noProof/>
          <w:sz w:val="24"/>
          <w:szCs w:val="24"/>
        </w:rPr>
        <w:tab/>
      </w:r>
      <w:r w:rsidRPr="002F211B">
        <w:rPr>
          <w:noProof/>
          <w:sz w:val="24"/>
          <w:szCs w:val="24"/>
        </w:rPr>
        <w:fldChar w:fldCharType="begin"/>
      </w:r>
      <w:r w:rsidR="00403786" w:rsidRPr="002F211B">
        <w:rPr>
          <w:noProof/>
          <w:sz w:val="24"/>
          <w:szCs w:val="24"/>
        </w:rPr>
        <w:instrText xml:space="preserve"> PAGEREF _Toc342035831 \h </w:instrText>
      </w:r>
      <w:r w:rsidRPr="002F211B">
        <w:rPr>
          <w:noProof/>
          <w:sz w:val="24"/>
          <w:szCs w:val="24"/>
        </w:rPr>
      </w:r>
      <w:r w:rsidRPr="002F211B">
        <w:rPr>
          <w:noProof/>
          <w:sz w:val="24"/>
          <w:szCs w:val="24"/>
        </w:rPr>
        <w:fldChar w:fldCharType="separate"/>
      </w:r>
      <w:r w:rsidR="00273692" w:rsidRPr="002F211B">
        <w:rPr>
          <w:noProof/>
          <w:sz w:val="24"/>
          <w:szCs w:val="24"/>
        </w:rPr>
        <w:t>2</w:t>
      </w:r>
      <w:r w:rsidRPr="002F211B">
        <w:rPr>
          <w:noProof/>
          <w:sz w:val="24"/>
          <w:szCs w:val="24"/>
        </w:rPr>
        <w:fldChar w:fldCharType="end"/>
      </w:r>
    </w:p>
    <w:p w14:paraId="1E3C3E5A" w14:textId="77777777" w:rsidR="00403786"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w:t>
      </w:r>
      <w:r w:rsidRPr="002F211B">
        <w:rPr>
          <w:noProof/>
          <w:sz w:val="24"/>
          <w:szCs w:val="24"/>
        </w:rPr>
        <w:t>. ПОЛОЖЕНИЕ ОБ ОРГАНИЗАЦИИ И ПРОВЕДЕНИИ ЗАПРОСА ПРЕДЛОЖЕНИЙ</w:t>
      </w:r>
      <w:r w:rsidRPr="002F211B">
        <w:rPr>
          <w:noProof/>
          <w:sz w:val="24"/>
          <w:szCs w:val="24"/>
        </w:rPr>
        <w:tab/>
      </w:r>
      <w:r w:rsidR="00F01982" w:rsidRPr="002F211B">
        <w:rPr>
          <w:noProof/>
          <w:sz w:val="24"/>
          <w:szCs w:val="24"/>
        </w:rPr>
        <w:t>3</w:t>
      </w:r>
    </w:p>
    <w:p w14:paraId="0830BD5E" w14:textId="3C71459D" w:rsidR="00D80AC0"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w:t>
      </w:r>
      <w:r w:rsidRPr="002F211B">
        <w:rPr>
          <w:noProof/>
          <w:sz w:val="24"/>
          <w:szCs w:val="24"/>
        </w:rPr>
        <w:t xml:space="preserve">. </w:t>
      </w:r>
      <w:r w:rsidR="00C74ABD" w:rsidRPr="002F211B">
        <w:rPr>
          <w:noProof/>
          <w:sz w:val="24"/>
          <w:szCs w:val="24"/>
        </w:rPr>
        <w:t>Техническое задание…………………</w:t>
      </w:r>
      <w:r w:rsidR="00C039AE" w:rsidRPr="002F211B">
        <w:rPr>
          <w:noProof/>
          <w:sz w:val="24"/>
          <w:szCs w:val="24"/>
        </w:rPr>
        <w:t>…………………………………..</w:t>
      </w:r>
      <w:r w:rsidR="00A600CE" w:rsidRPr="002F211B">
        <w:rPr>
          <w:noProof/>
          <w:sz w:val="24"/>
          <w:szCs w:val="24"/>
        </w:rPr>
        <w:t>..</w:t>
      </w:r>
      <w:r w:rsidR="00281C75" w:rsidRPr="002F211B">
        <w:rPr>
          <w:noProof/>
          <w:sz w:val="24"/>
          <w:szCs w:val="24"/>
        </w:rPr>
        <w:t>...</w:t>
      </w:r>
      <w:r w:rsidR="00672F8A" w:rsidRPr="002F211B">
        <w:rPr>
          <w:noProof/>
          <w:sz w:val="24"/>
          <w:szCs w:val="24"/>
        </w:rPr>
        <w:t>1</w:t>
      </w:r>
      <w:r w:rsidR="00444D9F" w:rsidRPr="002F211B">
        <w:rPr>
          <w:noProof/>
          <w:sz w:val="24"/>
          <w:szCs w:val="24"/>
        </w:rPr>
        <w:t>2</w:t>
      </w:r>
    </w:p>
    <w:p w14:paraId="50DD7B3D" w14:textId="4739475C" w:rsidR="00403786" w:rsidRPr="002F211B" w:rsidRDefault="00D93DC7"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IIi</w:t>
      </w:r>
      <w:r w:rsidRPr="002F211B">
        <w:rPr>
          <w:noProof/>
          <w:sz w:val="24"/>
          <w:szCs w:val="24"/>
        </w:rPr>
        <w:t>.</w:t>
      </w:r>
      <w:r w:rsidR="00403786" w:rsidRPr="002F211B">
        <w:rPr>
          <w:noProof/>
          <w:sz w:val="24"/>
          <w:szCs w:val="24"/>
        </w:rPr>
        <w:t>ОБРАЗЦЫ ФОРМ, ПРЕДСТАВЛЯЕМЫХ В СОСТАВЕ ЗАЯВКИ НА УЧАСТИЕ В ЗАПРОСЕ ПРЕДЛОЖЕНИЙ</w:t>
      </w:r>
      <w:r w:rsidR="00403786" w:rsidRPr="002F211B">
        <w:rPr>
          <w:noProof/>
          <w:sz w:val="24"/>
          <w:szCs w:val="24"/>
        </w:rPr>
        <w:tab/>
      </w:r>
      <w:r w:rsidR="00482FCB">
        <w:rPr>
          <w:noProof/>
          <w:sz w:val="24"/>
          <w:szCs w:val="24"/>
        </w:rPr>
        <w:t>33</w:t>
      </w:r>
    </w:p>
    <w:p w14:paraId="5BCDC6EC" w14:textId="77777777" w:rsidR="00EB0AF1" w:rsidRPr="00507F39" w:rsidRDefault="003D19FE" w:rsidP="0012262E">
      <w:pPr>
        <w:pStyle w:val="25"/>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2F211B">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r w:rsidRPr="00D828A4">
        <w:rPr>
          <w:rFonts w:ascii="Times New Roman" w:hAnsi="Times New Roman"/>
          <w:szCs w:val="24"/>
        </w:rPr>
        <w:t xml:space="preserve"> </w:t>
      </w:r>
      <w:bookmarkEnd w:id="11"/>
    </w:p>
    <w:p w14:paraId="5A4FB8A9" w14:textId="2D8D26F6" w:rsidR="00F7732F" w:rsidRPr="00F7732F" w:rsidRDefault="00F34639" w:rsidP="00F7732F">
      <w:pPr>
        <w:shd w:val="clear" w:color="auto" w:fill="FFFFFF"/>
        <w:spacing w:after="0"/>
        <w:ind w:firstLine="709"/>
        <w:rPr>
          <w:rFonts w:eastAsia="yandex-sans"/>
          <w:b/>
          <w:bCs/>
          <w:color w:val="000000"/>
        </w:rPr>
      </w:pPr>
      <w:r w:rsidRPr="004130A9">
        <w:t>Запрос предложений</w:t>
      </w:r>
      <w:r w:rsidR="00D7480C" w:rsidRPr="004130A9">
        <w:t xml:space="preserve"> </w:t>
      </w:r>
      <w:r w:rsidR="00A7543C" w:rsidRPr="004130A9">
        <w:rPr>
          <w:lang w:eastAsia="ar-SA"/>
        </w:rPr>
        <w:t xml:space="preserve">на </w:t>
      </w:r>
      <w:r w:rsidR="002B6872">
        <w:rPr>
          <w:lang w:eastAsia="ar-SA"/>
        </w:rPr>
        <w:t>п</w:t>
      </w:r>
      <w:r w:rsidR="002B6872" w:rsidRPr="002B6872">
        <w:rPr>
          <w:lang w:eastAsia="ar-SA"/>
        </w:rPr>
        <w:t xml:space="preserve">раво заключения </w:t>
      </w:r>
      <w:r w:rsidR="002B6872" w:rsidRPr="00F7732F">
        <w:rPr>
          <w:lang w:eastAsia="ar-SA"/>
        </w:rPr>
        <w:t>договора</w:t>
      </w:r>
      <w:r w:rsidR="00F7732F" w:rsidRPr="00F7732F">
        <w:rPr>
          <w:rFonts w:eastAsia="yandex-sans"/>
          <w:color w:val="000000"/>
        </w:rPr>
        <w:t xml:space="preserve"> на </w:t>
      </w:r>
      <w:r w:rsidR="006A55EB">
        <w:rPr>
          <w:rFonts w:eastAsia="yandex-sans"/>
          <w:color w:val="000000"/>
        </w:rPr>
        <w:t xml:space="preserve">оказание </w:t>
      </w:r>
      <w:r w:rsidR="00BA39BE" w:rsidRPr="00BA39BE">
        <w:rPr>
          <w:rFonts w:eastAsia="yandex-sans"/>
          <w:color w:val="000000"/>
        </w:rPr>
        <w:t>услуг по организации и проведению международной бизнес – миссии в Турецкую Республику</w:t>
      </w:r>
      <w:r w:rsidR="00F7732F">
        <w:rPr>
          <w:rFonts w:eastAsia="yandex-sans"/>
          <w:b/>
          <w:bCs/>
          <w:color w:val="000000"/>
        </w:rPr>
        <w:t>.</w:t>
      </w:r>
    </w:p>
    <w:p w14:paraId="5C7E02C2" w14:textId="48734B12" w:rsidR="00E84BC1" w:rsidRPr="000C5F76" w:rsidRDefault="00E84BC1" w:rsidP="004130A9">
      <w:pPr>
        <w:suppressAutoHyphens/>
        <w:ind w:firstLine="708"/>
        <w:rPr>
          <w:rFonts w:cstheme="minorBidi"/>
          <w:lang w:eastAsia="ar-SA"/>
        </w:rPr>
      </w:pPr>
      <w:r w:rsidRPr="004130A9">
        <w:rPr>
          <w:color w:val="000000"/>
        </w:rPr>
        <w:t xml:space="preserve">Участник </w:t>
      </w:r>
      <w:r w:rsidR="00F34639" w:rsidRPr="004130A9">
        <w:rPr>
          <w:color w:val="000000"/>
        </w:rPr>
        <w:t>запроса предложений</w:t>
      </w:r>
      <w:r w:rsidRPr="004130A9">
        <w:rPr>
          <w:color w:val="000000"/>
        </w:rPr>
        <w:t xml:space="preserve"> несёт все расходы, связанные с подготовкой и подачей</w:t>
      </w:r>
      <w:r w:rsidRPr="00D828A4">
        <w:rPr>
          <w:color w:val="000000"/>
        </w:rPr>
        <w:t xml:space="preserve">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093" w:type="dxa"/>
        <w:tblInd w:w="108" w:type="dxa"/>
        <w:tblLayout w:type="fixed"/>
        <w:tblLook w:val="0000" w:firstRow="0" w:lastRow="0" w:firstColumn="0" w:lastColumn="0" w:noHBand="0" w:noVBand="0"/>
      </w:tblPr>
      <w:tblGrid>
        <w:gridCol w:w="567"/>
        <w:gridCol w:w="142"/>
        <w:gridCol w:w="3431"/>
        <w:gridCol w:w="5953"/>
      </w:tblGrid>
      <w:tr w:rsidR="008B1AAA" w:rsidRPr="00B44B37" w14:paraId="13085835"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431"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0B0A4D">
        <w:trPr>
          <w:trHeight w:val="357"/>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0B0A4D">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573"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tcPr>
          <w:p w14:paraId="4AFEEC85" w14:textId="265EA3AE" w:rsidR="00185E27" w:rsidRPr="00B44B37" w:rsidRDefault="00185E27" w:rsidP="00B44B37">
            <w:pPr>
              <w:pStyle w:val="afff6"/>
              <w:ind w:right="0"/>
              <w:rPr>
                <w:rFonts w:ascii="Times New Roman" w:hAnsi="Times New Roman"/>
                <w:sz w:val="24"/>
                <w:szCs w:val="24"/>
              </w:rPr>
            </w:pPr>
            <w:r w:rsidRPr="00B44B37">
              <w:rPr>
                <w:rFonts w:ascii="Times New Roman" w:hAnsi="Times New Roman"/>
                <w:sz w:val="24"/>
                <w:szCs w:val="24"/>
              </w:rPr>
              <w:t>Наименование</w:t>
            </w:r>
            <w:r w:rsidR="000238C3" w:rsidRPr="00B44B37">
              <w:rPr>
                <w:rFonts w:ascii="Times New Roman" w:hAnsi="Times New Roman"/>
                <w:sz w:val="24"/>
                <w:szCs w:val="24"/>
              </w:rPr>
              <w:t>:</w:t>
            </w:r>
            <w:r w:rsidRPr="00B44B37">
              <w:rPr>
                <w:rFonts w:ascii="Times New Roman" w:hAnsi="Times New Roman"/>
                <w:sz w:val="24"/>
                <w:szCs w:val="24"/>
              </w:rPr>
              <w:t xml:space="preserve"> </w:t>
            </w:r>
            <w:r w:rsidR="00F7732F">
              <w:rPr>
                <w:rFonts w:ascii="Times New Roman" w:hAnsi="Times New Roman"/>
                <w:sz w:val="24"/>
                <w:szCs w:val="24"/>
              </w:rPr>
              <w:t>н</w:t>
            </w:r>
            <w:r w:rsidR="00D80AC0" w:rsidRPr="00B44B37">
              <w:rPr>
                <w:rFonts w:ascii="Times New Roman" w:hAnsi="Times New Roman"/>
                <w:sz w:val="24"/>
                <w:szCs w:val="24"/>
              </w:rPr>
              <w:t>екоммерческая организация</w:t>
            </w:r>
            <w:r w:rsidRPr="00B44B37">
              <w:rPr>
                <w:rFonts w:ascii="Times New Roman" w:hAnsi="Times New Roman"/>
                <w:sz w:val="24"/>
                <w:szCs w:val="24"/>
              </w:rPr>
              <w:t xml:space="preserve"> «Пермский фонд развития предпринимательства»</w:t>
            </w:r>
          </w:p>
          <w:p w14:paraId="6C3CE197" w14:textId="3146E9FD" w:rsidR="00C56EC9" w:rsidRPr="007242D9" w:rsidRDefault="00185E27" w:rsidP="00732770">
            <w:pPr>
              <w:spacing w:after="0"/>
            </w:pPr>
            <w:r w:rsidRPr="00B44B37">
              <w:t>Руководитель</w:t>
            </w:r>
            <w:r w:rsidR="008F24C1" w:rsidRPr="00B44B37">
              <w:t>:</w:t>
            </w:r>
            <w:r w:rsidRPr="00B44B37">
              <w:t xml:space="preserve"> </w:t>
            </w:r>
            <w:r w:rsidR="00C86C6C" w:rsidRPr="00B44B37">
              <w:t>Порохин Дмитрий Владимирович</w:t>
            </w:r>
          </w:p>
        </w:tc>
      </w:tr>
      <w:tr w:rsidR="00074577" w:rsidRPr="00B44B37" w14:paraId="67F2F851" w14:textId="77777777" w:rsidTr="000B0A4D">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573"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3" w:type="dxa"/>
            <w:tcBorders>
              <w:top w:val="single" w:sz="4" w:space="0" w:color="auto"/>
              <w:left w:val="single" w:sz="4" w:space="0" w:color="auto"/>
              <w:bottom w:val="single" w:sz="4" w:space="0" w:color="auto"/>
              <w:right w:val="single" w:sz="4" w:space="0" w:color="auto"/>
            </w:tcBorders>
          </w:tcPr>
          <w:p w14:paraId="36C9547C" w14:textId="77777777" w:rsidR="00DA69D6" w:rsidRPr="00DA69D6" w:rsidRDefault="00DA69D6" w:rsidP="00DA69D6">
            <w:pPr>
              <w:spacing w:after="0"/>
              <w:rPr>
                <w:color w:val="000000"/>
              </w:rPr>
            </w:pPr>
            <w:r w:rsidRPr="00DA69D6">
              <w:rPr>
                <w:color w:val="000000"/>
              </w:rPr>
              <w:t>Никитина Яна Алексеевна</w:t>
            </w:r>
          </w:p>
          <w:p w14:paraId="64BADA15" w14:textId="77777777" w:rsidR="00DA69D6" w:rsidRPr="00DA69D6" w:rsidRDefault="00DA69D6" w:rsidP="00DA69D6">
            <w:pPr>
              <w:spacing w:after="0"/>
              <w:rPr>
                <w:color w:val="000000"/>
              </w:rPr>
            </w:pPr>
            <w:r w:rsidRPr="00DA69D6">
              <w:rPr>
                <w:color w:val="000000"/>
              </w:rPr>
              <w:t xml:space="preserve">(адрес) 614096, г. Пермь, ул. Ленина, д. 68, </w:t>
            </w:r>
          </w:p>
          <w:p w14:paraId="6F4D4AF1" w14:textId="77777777" w:rsidR="00DA69D6" w:rsidRPr="00DA69D6" w:rsidRDefault="00DA69D6" w:rsidP="00DA69D6">
            <w:pPr>
              <w:spacing w:after="0"/>
              <w:rPr>
                <w:color w:val="000000"/>
              </w:rPr>
            </w:pPr>
            <w:r w:rsidRPr="00DA69D6">
              <w:rPr>
                <w:color w:val="000000"/>
              </w:rPr>
              <w:t>оф. 220</w:t>
            </w:r>
          </w:p>
          <w:p w14:paraId="0340EE4D" w14:textId="1A9FC46E" w:rsidR="00DA69D6" w:rsidRDefault="00DA69D6" w:rsidP="00DA69D6">
            <w:pPr>
              <w:spacing w:after="0"/>
              <w:rPr>
                <w:color w:val="000000"/>
              </w:rPr>
            </w:pPr>
            <w:r w:rsidRPr="00DA69D6">
              <w:rPr>
                <w:color w:val="000000"/>
              </w:rPr>
              <w:t>Тел: 8 (342) 270-06-77, (доб. 201)</w:t>
            </w:r>
          </w:p>
          <w:p w14:paraId="7E3F6D2D" w14:textId="69324DDB" w:rsidR="006C19D4" w:rsidRPr="00DA69D6" w:rsidRDefault="006C19D4" w:rsidP="00DA69D6">
            <w:pPr>
              <w:spacing w:after="0"/>
              <w:rPr>
                <w:color w:val="000000"/>
              </w:rPr>
            </w:pPr>
            <w:r>
              <w:rPr>
                <w:color w:val="000000"/>
              </w:rPr>
              <w:t>89222400016</w:t>
            </w:r>
          </w:p>
          <w:p w14:paraId="2C8E3E26" w14:textId="6D029F11" w:rsidR="00074577" w:rsidRPr="00BC1B3E" w:rsidRDefault="00DA69D6" w:rsidP="00DA69D6">
            <w:pPr>
              <w:pStyle w:val="afff6"/>
              <w:ind w:right="0"/>
              <w:rPr>
                <w:rFonts w:ascii="Times New Roman" w:hAnsi="Times New Roman"/>
                <w:sz w:val="24"/>
                <w:szCs w:val="24"/>
              </w:rPr>
            </w:pPr>
            <w:r w:rsidRPr="00DA69D6">
              <w:rPr>
                <w:rFonts w:ascii="Times New Roman" w:hAnsi="Times New Roman"/>
                <w:color w:val="000000"/>
                <w:sz w:val="24"/>
                <w:szCs w:val="24"/>
              </w:rPr>
              <w:t>эл. почта: nikitina@perm-export.ru</w:t>
            </w:r>
          </w:p>
        </w:tc>
      </w:tr>
      <w:tr w:rsidR="00F7732F" w:rsidRPr="00B44B37" w14:paraId="6E4ED312" w14:textId="77777777" w:rsidTr="000B0A4D">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573"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3" w:type="dxa"/>
            <w:tcBorders>
              <w:top w:val="single" w:sz="4" w:space="0" w:color="auto"/>
              <w:left w:val="single" w:sz="4" w:space="0" w:color="auto"/>
              <w:bottom w:val="single" w:sz="4" w:space="0" w:color="auto"/>
              <w:right w:val="single" w:sz="4" w:space="0" w:color="auto"/>
            </w:tcBorders>
          </w:tcPr>
          <w:p w14:paraId="4FC90843" w14:textId="11C4CE6A" w:rsidR="00F7732F" w:rsidRPr="00AA7920" w:rsidRDefault="00DA69D6" w:rsidP="00F7732F">
            <w:pPr>
              <w:spacing w:after="0"/>
              <w:ind w:hanging="2"/>
              <w:rPr>
                <w:lang w:eastAsia="ar-SA"/>
              </w:rPr>
            </w:pPr>
            <w:r w:rsidRPr="00DA69D6">
              <w:rPr>
                <w:rFonts w:eastAsia="yandex-sans"/>
                <w:color w:val="000000"/>
              </w:rPr>
              <w:t xml:space="preserve">Услуги </w:t>
            </w:r>
            <w:r w:rsidR="00BA39BE" w:rsidRPr="00BA39BE">
              <w:rPr>
                <w:rFonts w:eastAsia="yandex-sans"/>
                <w:color w:val="000000"/>
              </w:rPr>
              <w:t>по организации и проведению международной бизнес – миссии в Турецкую Республику</w:t>
            </w:r>
          </w:p>
        </w:tc>
      </w:tr>
      <w:tr w:rsidR="00F7732F" w:rsidRPr="00B44B37" w14:paraId="0DE9BC22" w14:textId="77777777" w:rsidTr="000B0A4D">
        <w:tc>
          <w:tcPr>
            <w:tcW w:w="567" w:type="dxa"/>
            <w:tcBorders>
              <w:top w:val="single" w:sz="4" w:space="0" w:color="auto"/>
              <w:left w:val="single" w:sz="4" w:space="0" w:color="auto"/>
              <w:bottom w:val="single" w:sz="4" w:space="0" w:color="auto"/>
              <w:right w:val="single" w:sz="4" w:space="0" w:color="auto"/>
            </w:tcBorders>
          </w:tcPr>
          <w:p w14:paraId="6104467C" w14:textId="627C86A9" w:rsidR="00F7732F" w:rsidRPr="00B44B37" w:rsidRDefault="00F7732F" w:rsidP="00F7732F">
            <w:pPr>
              <w:keepLines/>
              <w:widowControl w:val="0"/>
              <w:suppressLineNumbers/>
              <w:suppressAutoHyphens/>
              <w:spacing w:after="0"/>
            </w:pPr>
            <w:r>
              <w:t>4</w:t>
            </w:r>
            <w:r w:rsidRPr="00B44B37">
              <w:t xml:space="preserve">                                                                                                                                        </w:t>
            </w:r>
          </w:p>
        </w:tc>
        <w:tc>
          <w:tcPr>
            <w:tcW w:w="3573" w:type="dxa"/>
            <w:gridSpan w:val="2"/>
            <w:tcBorders>
              <w:top w:val="single" w:sz="4" w:space="0" w:color="auto"/>
              <w:left w:val="single" w:sz="4" w:space="0" w:color="auto"/>
              <w:bottom w:val="single" w:sz="4" w:space="0" w:color="auto"/>
              <w:right w:val="single" w:sz="4" w:space="0" w:color="auto"/>
            </w:tcBorders>
          </w:tcPr>
          <w:p w14:paraId="7C10E114" w14:textId="0A65E26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Срок </w:t>
            </w:r>
            <w:r w:rsidR="000B0A4D">
              <w:rPr>
                <w:rFonts w:ascii="Times New Roman" w:hAnsi="Times New Roman"/>
                <w:sz w:val="24"/>
                <w:szCs w:val="24"/>
              </w:rPr>
              <w:t>поставки</w:t>
            </w:r>
          </w:p>
        </w:tc>
        <w:tc>
          <w:tcPr>
            <w:tcW w:w="5953" w:type="dxa"/>
            <w:tcBorders>
              <w:top w:val="single" w:sz="4" w:space="0" w:color="auto"/>
              <w:left w:val="single" w:sz="4" w:space="0" w:color="auto"/>
              <w:bottom w:val="single" w:sz="4" w:space="0" w:color="auto"/>
              <w:right w:val="single" w:sz="4" w:space="0" w:color="auto"/>
            </w:tcBorders>
          </w:tcPr>
          <w:p w14:paraId="2E97BAE5" w14:textId="731FA254" w:rsidR="00F7732F" w:rsidRPr="00B44B37" w:rsidRDefault="00DA69D6" w:rsidP="00F7732F">
            <w:pPr>
              <w:suppressAutoHyphens/>
              <w:spacing w:after="0"/>
            </w:pPr>
            <w:r w:rsidRPr="00DA69D6">
              <w:t xml:space="preserve">не позднее </w:t>
            </w:r>
            <w:r w:rsidR="00BA39BE">
              <w:t>15 декабря 2021 года</w:t>
            </w:r>
            <w:r w:rsidRPr="00DA69D6">
              <w:t xml:space="preserve"> </w:t>
            </w:r>
          </w:p>
        </w:tc>
      </w:tr>
      <w:tr w:rsidR="00F7732F" w:rsidRPr="00B44B37" w14:paraId="1CABC1CE" w14:textId="77777777" w:rsidTr="000B0A4D">
        <w:tc>
          <w:tcPr>
            <w:tcW w:w="567" w:type="dxa"/>
            <w:tcBorders>
              <w:top w:val="single" w:sz="4" w:space="0" w:color="auto"/>
              <w:left w:val="single" w:sz="4" w:space="0" w:color="auto"/>
              <w:bottom w:val="single" w:sz="4" w:space="0" w:color="auto"/>
              <w:right w:val="single" w:sz="4" w:space="0" w:color="auto"/>
            </w:tcBorders>
          </w:tcPr>
          <w:p w14:paraId="5AE32F21" w14:textId="610D2AAE" w:rsidR="00F7732F" w:rsidRPr="00B44B37" w:rsidRDefault="00F7732F" w:rsidP="00F7732F">
            <w:pPr>
              <w:keepLines/>
              <w:widowControl w:val="0"/>
              <w:suppressLineNumbers/>
              <w:suppressAutoHyphens/>
              <w:spacing w:after="0"/>
            </w:pPr>
            <w:r>
              <w:t>5</w:t>
            </w:r>
          </w:p>
        </w:tc>
        <w:tc>
          <w:tcPr>
            <w:tcW w:w="3573" w:type="dxa"/>
            <w:gridSpan w:val="2"/>
            <w:tcBorders>
              <w:top w:val="single" w:sz="4" w:space="0" w:color="auto"/>
              <w:left w:val="single" w:sz="4" w:space="0" w:color="auto"/>
              <w:bottom w:val="single" w:sz="4" w:space="0" w:color="auto"/>
              <w:right w:val="single" w:sz="4" w:space="0" w:color="auto"/>
            </w:tcBorders>
          </w:tcPr>
          <w:p w14:paraId="5893E977" w14:textId="699E1C8B" w:rsidR="00F7732F" w:rsidRPr="00B44B37" w:rsidRDefault="00F7732F" w:rsidP="00F7732F">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BA39BE">
              <w:rPr>
                <w:rFonts w:ascii="Times New Roman" w:hAnsi="Times New Roman"/>
                <w:sz w:val="24"/>
                <w:szCs w:val="24"/>
              </w:rPr>
              <w:t>услугам</w:t>
            </w:r>
          </w:p>
        </w:tc>
        <w:tc>
          <w:tcPr>
            <w:tcW w:w="5953" w:type="dxa"/>
            <w:tcBorders>
              <w:top w:val="single" w:sz="4" w:space="0" w:color="auto"/>
              <w:left w:val="single" w:sz="4" w:space="0" w:color="auto"/>
              <w:bottom w:val="single" w:sz="4" w:space="0" w:color="auto"/>
              <w:right w:val="single" w:sz="4" w:space="0" w:color="auto"/>
            </w:tcBorders>
          </w:tcPr>
          <w:p w14:paraId="3D706A53" w14:textId="3EC5F09C" w:rsidR="00F7732F" w:rsidRPr="00B44B37" w:rsidRDefault="00F7732F" w:rsidP="00F7732F">
            <w:pPr>
              <w:spacing w:after="0"/>
            </w:pPr>
            <w:r w:rsidRPr="00B44B37">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F7732F" w:rsidRPr="00B44B37" w14:paraId="70F6A0E1" w14:textId="77777777" w:rsidTr="000B0A4D">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F7732F" w:rsidRPr="00B44B37" w:rsidRDefault="00F7732F" w:rsidP="00F7732F">
            <w:pPr>
              <w:keepLines/>
              <w:widowControl w:val="0"/>
              <w:suppressLineNumbers/>
              <w:suppressAutoHyphens/>
              <w:spacing w:after="0"/>
            </w:pPr>
            <w:r>
              <w:t>6</w:t>
            </w:r>
          </w:p>
        </w:tc>
        <w:tc>
          <w:tcPr>
            <w:tcW w:w="3573" w:type="dxa"/>
            <w:gridSpan w:val="2"/>
            <w:tcBorders>
              <w:top w:val="single" w:sz="4" w:space="0" w:color="auto"/>
              <w:left w:val="single" w:sz="4" w:space="0" w:color="auto"/>
              <w:bottom w:val="single" w:sz="4" w:space="0" w:color="auto"/>
              <w:right w:val="single" w:sz="4" w:space="0" w:color="auto"/>
            </w:tcBorders>
          </w:tcPr>
          <w:p w14:paraId="416BFC2C" w14:textId="77777777" w:rsidR="00F7732F" w:rsidRPr="00B44B37" w:rsidRDefault="00F7732F" w:rsidP="00F7732F">
            <w:pPr>
              <w:keepLines/>
              <w:widowControl w:val="0"/>
              <w:suppressLineNumbers/>
              <w:suppressAutoHyphens/>
              <w:spacing w:after="0"/>
            </w:pPr>
            <w:r w:rsidRPr="00B44B37">
              <w:t xml:space="preserve">Начальная (максимальная) цена договора </w:t>
            </w:r>
          </w:p>
        </w:tc>
        <w:tc>
          <w:tcPr>
            <w:tcW w:w="5953" w:type="dxa"/>
            <w:tcBorders>
              <w:top w:val="single" w:sz="4" w:space="0" w:color="auto"/>
              <w:left w:val="single" w:sz="4" w:space="0" w:color="auto"/>
              <w:bottom w:val="single" w:sz="4" w:space="0" w:color="auto"/>
              <w:right w:val="single" w:sz="4" w:space="0" w:color="auto"/>
            </w:tcBorders>
            <w:vAlign w:val="center"/>
          </w:tcPr>
          <w:p w14:paraId="66B60BFC" w14:textId="7B0FD284" w:rsidR="00F7732F" w:rsidRPr="00B44B37" w:rsidRDefault="00BA39BE" w:rsidP="00F7732F">
            <w:pPr>
              <w:widowControl w:val="0"/>
            </w:pPr>
            <w:r w:rsidRPr="00BA39BE">
              <w:rPr>
                <w:b/>
              </w:rPr>
              <w:t>950 000 (Девятьсот пятьдесят тысяч) рублей 00 копеек</w:t>
            </w:r>
          </w:p>
        </w:tc>
      </w:tr>
      <w:tr w:rsidR="00F7732F" w:rsidRPr="00B44B37" w14:paraId="02B51E72" w14:textId="77777777" w:rsidTr="000B0A4D">
        <w:trPr>
          <w:trHeight w:val="1310"/>
        </w:trPr>
        <w:tc>
          <w:tcPr>
            <w:tcW w:w="567" w:type="dxa"/>
            <w:tcBorders>
              <w:top w:val="single" w:sz="4" w:space="0" w:color="auto"/>
              <w:left w:val="single" w:sz="4" w:space="0" w:color="auto"/>
              <w:bottom w:val="single" w:sz="4" w:space="0" w:color="auto"/>
              <w:right w:val="single" w:sz="4" w:space="0" w:color="auto"/>
            </w:tcBorders>
          </w:tcPr>
          <w:p w14:paraId="4086CBE1" w14:textId="09C60691" w:rsidR="00F7732F" w:rsidRPr="00B44B37" w:rsidRDefault="00F7732F" w:rsidP="00F7732F">
            <w:pPr>
              <w:keepLines/>
              <w:widowControl w:val="0"/>
              <w:suppressLineNumbers/>
              <w:suppressAutoHyphens/>
              <w:spacing w:after="0"/>
            </w:pPr>
            <w:r>
              <w:t>7</w:t>
            </w:r>
          </w:p>
        </w:tc>
        <w:tc>
          <w:tcPr>
            <w:tcW w:w="3573" w:type="dxa"/>
            <w:gridSpan w:val="2"/>
            <w:tcBorders>
              <w:top w:val="single" w:sz="4" w:space="0" w:color="auto"/>
              <w:left w:val="single" w:sz="4" w:space="0" w:color="auto"/>
              <w:bottom w:val="single" w:sz="4" w:space="0" w:color="auto"/>
              <w:right w:val="single" w:sz="4" w:space="0" w:color="auto"/>
            </w:tcBorders>
          </w:tcPr>
          <w:p w14:paraId="0E483F33" w14:textId="77777777" w:rsidR="00F7732F" w:rsidRPr="00B44B37" w:rsidRDefault="00F7732F" w:rsidP="00F7732F">
            <w:pPr>
              <w:keepLines/>
              <w:widowControl w:val="0"/>
              <w:suppressLineNumbers/>
              <w:suppressAutoHyphens/>
              <w:spacing w:after="0"/>
            </w:pPr>
            <w:r w:rsidRPr="00B44B37">
              <w:t>Порядок формирования цены договора</w:t>
            </w:r>
          </w:p>
        </w:tc>
        <w:tc>
          <w:tcPr>
            <w:tcW w:w="5953" w:type="dxa"/>
            <w:tcBorders>
              <w:top w:val="single" w:sz="4" w:space="0" w:color="auto"/>
              <w:left w:val="single" w:sz="4" w:space="0" w:color="auto"/>
              <w:bottom w:val="single" w:sz="4" w:space="0" w:color="auto"/>
              <w:right w:val="single" w:sz="4" w:space="0" w:color="auto"/>
            </w:tcBorders>
          </w:tcPr>
          <w:p w14:paraId="04AD2D72" w14:textId="77777777" w:rsidR="00F7732F" w:rsidRPr="00B44B37" w:rsidRDefault="00F7732F" w:rsidP="00F7732F">
            <w:pPr>
              <w:widowControl w:val="0"/>
              <w:spacing w:after="0"/>
            </w:pPr>
            <w:r w:rsidRPr="00B44B37">
              <w:t>Цена договора включает в себя все затраты Исполнителя, возникшие у него в процессе исполнения договора в соответствии с Техническим заданием, а также затраты на страхование, уплату налогов, таможенных пошлин, сборов и другие обязательные платежи Исполнителя.</w:t>
            </w:r>
          </w:p>
        </w:tc>
      </w:tr>
      <w:tr w:rsidR="00F7732F" w:rsidRPr="00B44B37" w14:paraId="3D4A3EA8" w14:textId="77777777" w:rsidTr="000B0A4D">
        <w:tc>
          <w:tcPr>
            <w:tcW w:w="567" w:type="dxa"/>
            <w:tcBorders>
              <w:top w:val="single" w:sz="4" w:space="0" w:color="auto"/>
              <w:left w:val="single" w:sz="4" w:space="0" w:color="auto"/>
              <w:bottom w:val="single" w:sz="4" w:space="0" w:color="auto"/>
              <w:right w:val="single" w:sz="4" w:space="0" w:color="auto"/>
            </w:tcBorders>
          </w:tcPr>
          <w:p w14:paraId="795DBF72" w14:textId="4C6E10B7" w:rsidR="00F7732F" w:rsidRPr="00B44B37" w:rsidRDefault="00F7732F" w:rsidP="00F7732F">
            <w:pPr>
              <w:keepLines/>
              <w:widowControl w:val="0"/>
              <w:suppressLineNumbers/>
              <w:suppressAutoHyphens/>
              <w:spacing w:after="0"/>
            </w:pPr>
            <w:r>
              <w:t>8</w:t>
            </w:r>
          </w:p>
        </w:tc>
        <w:tc>
          <w:tcPr>
            <w:tcW w:w="3573" w:type="dxa"/>
            <w:gridSpan w:val="2"/>
            <w:tcBorders>
              <w:top w:val="single" w:sz="4" w:space="0" w:color="auto"/>
              <w:left w:val="single" w:sz="4" w:space="0" w:color="auto"/>
              <w:bottom w:val="single" w:sz="4" w:space="0" w:color="auto"/>
              <w:right w:val="single" w:sz="4" w:space="0" w:color="auto"/>
            </w:tcBorders>
          </w:tcPr>
          <w:p w14:paraId="1C8675EC" w14:textId="77777777" w:rsidR="00F7732F" w:rsidRPr="00B44B37" w:rsidRDefault="00F7732F" w:rsidP="00F7732F">
            <w:pPr>
              <w:keepLines/>
              <w:widowControl w:val="0"/>
              <w:suppressLineNumbers/>
              <w:suppressAutoHyphens/>
              <w:spacing w:after="0"/>
            </w:pPr>
            <w:r w:rsidRPr="00B44B37">
              <w:t>Порядок оплаты товаров (работ, услуг)</w:t>
            </w:r>
          </w:p>
        </w:tc>
        <w:tc>
          <w:tcPr>
            <w:tcW w:w="5953" w:type="dxa"/>
            <w:tcBorders>
              <w:top w:val="single" w:sz="4" w:space="0" w:color="auto"/>
              <w:left w:val="single" w:sz="4" w:space="0" w:color="auto"/>
              <w:bottom w:val="single" w:sz="4" w:space="0" w:color="auto"/>
              <w:right w:val="single" w:sz="4" w:space="0" w:color="auto"/>
            </w:tcBorders>
          </w:tcPr>
          <w:p w14:paraId="70C83709" w14:textId="77777777" w:rsidR="00BA39BE" w:rsidRPr="00BA39BE" w:rsidRDefault="00BA39BE" w:rsidP="00BA39BE">
            <w:pPr>
              <w:autoSpaceDE w:val="0"/>
              <w:autoSpaceDN w:val="0"/>
              <w:adjustRightInd w:val="0"/>
              <w:rPr>
                <w:bCs/>
              </w:rPr>
            </w:pPr>
            <w:r w:rsidRPr="00BA39BE">
              <w:rPr>
                <w:bCs/>
              </w:rPr>
              <w:t>1-ый этап: заказчик оплачивает предоплату в размере 30 % от общей стоимости услуг в течение 10 (Десяти) рабочих дней с даты заключения договора на основании выставленного Исполнителем счета.</w:t>
            </w:r>
          </w:p>
          <w:p w14:paraId="0CF8BBD3" w14:textId="4BF443B0" w:rsidR="00F7732F" w:rsidRPr="00F7732F" w:rsidRDefault="00BA39BE" w:rsidP="00BA39BE">
            <w:pPr>
              <w:autoSpaceDE w:val="0"/>
              <w:autoSpaceDN w:val="0"/>
              <w:adjustRightInd w:val="0"/>
              <w:rPr>
                <w:rFonts w:eastAsiaTheme="minorHAnsi"/>
                <w:lang w:eastAsia="en-US"/>
              </w:rPr>
            </w:pPr>
            <w:r w:rsidRPr="00BA39BE">
              <w:rPr>
                <w:bCs/>
              </w:rPr>
              <w:t>2-ий этап: заказчик оплачивает оставшуюся часть в размере 70 % в течение 20 (Двадцати) рабочих дней с даты подписания сторонами акта оказанных услуг.</w:t>
            </w:r>
          </w:p>
        </w:tc>
      </w:tr>
      <w:tr w:rsidR="00F7732F" w:rsidRPr="00B44B37" w14:paraId="7C0BFE76" w14:textId="77777777" w:rsidTr="000B0A4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F7732F" w:rsidRPr="00B44B37" w:rsidRDefault="00F7732F" w:rsidP="00F7732F">
            <w:pPr>
              <w:keepLines/>
              <w:widowControl w:val="0"/>
              <w:suppressLineNumbers/>
              <w:suppressAutoHyphens/>
              <w:spacing w:after="0"/>
            </w:pPr>
            <w:r>
              <w:t>9</w:t>
            </w:r>
          </w:p>
        </w:tc>
        <w:tc>
          <w:tcPr>
            <w:tcW w:w="3573" w:type="dxa"/>
            <w:gridSpan w:val="2"/>
            <w:tcBorders>
              <w:top w:val="single" w:sz="4" w:space="0" w:color="auto"/>
              <w:left w:val="single" w:sz="4" w:space="0" w:color="auto"/>
              <w:bottom w:val="single" w:sz="4" w:space="0" w:color="auto"/>
              <w:right w:val="single" w:sz="4" w:space="0" w:color="auto"/>
            </w:tcBorders>
          </w:tcPr>
          <w:p w14:paraId="4CC26664" w14:textId="77777777" w:rsidR="00F7732F" w:rsidRPr="00B44B37" w:rsidRDefault="00F7732F" w:rsidP="00F7732F">
            <w:pPr>
              <w:keepLines/>
              <w:widowControl w:val="0"/>
              <w:suppressLineNumbers/>
              <w:suppressAutoHyphens/>
              <w:spacing w:after="0"/>
            </w:pPr>
            <w:r w:rsidRPr="00B44B37">
              <w:t>Участники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58DEF28D" w14:textId="77777777" w:rsidR="00F7732F" w:rsidRPr="00B44B37" w:rsidRDefault="00F7732F" w:rsidP="00F7732F">
            <w:pPr>
              <w:pBdr>
                <w:top w:val="nil"/>
                <w:left w:val="nil"/>
                <w:bottom w:val="nil"/>
                <w:right w:val="nil"/>
                <w:between w:val="nil"/>
              </w:pBdr>
              <w:spacing w:after="0"/>
              <w:rPr>
                <w:color w:val="000000"/>
              </w:rPr>
            </w:pPr>
            <w:r w:rsidRPr="00B44B37">
              <w:rPr>
                <w:color w:val="000000"/>
              </w:rPr>
              <w:t>Юридические лица или физические лица, зарегистрированные в качестве индивидуального предпринимателя.</w:t>
            </w:r>
          </w:p>
        </w:tc>
      </w:tr>
      <w:tr w:rsidR="00F7732F" w:rsidRPr="00B44B37" w14:paraId="25677C91" w14:textId="77777777" w:rsidTr="000B0A4D">
        <w:tc>
          <w:tcPr>
            <w:tcW w:w="567" w:type="dxa"/>
            <w:tcBorders>
              <w:top w:val="single" w:sz="4" w:space="0" w:color="auto"/>
              <w:left w:val="single" w:sz="4" w:space="0" w:color="auto"/>
              <w:bottom w:val="single" w:sz="4" w:space="0" w:color="auto"/>
              <w:right w:val="single" w:sz="4" w:space="0" w:color="auto"/>
            </w:tcBorders>
          </w:tcPr>
          <w:p w14:paraId="732DDCA4" w14:textId="2F2C6144" w:rsidR="00F7732F" w:rsidRPr="00B44B37" w:rsidRDefault="00F7732F" w:rsidP="00F7732F">
            <w:pPr>
              <w:keepLines/>
              <w:widowControl w:val="0"/>
              <w:suppressLineNumbers/>
              <w:suppressAutoHyphens/>
              <w:spacing w:after="0"/>
            </w:pPr>
            <w:r>
              <w:t>10</w:t>
            </w:r>
          </w:p>
        </w:tc>
        <w:tc>
          <w:tcPr>
            <w:tcW w:w="3573" w:type="dxa"/>
            <w:gridSpan w:val="2"/>
            <w:tcBorders>
              <w:top w:val="single" w:sz="4" w:space="0" w:color="auto"/>
              <w:left w:val="single" w:sz="4" w:space="0" w:color="auto"/>
              <w:bottom w:val="single" w:sz="4" w:space="0" w:color="auto"/>
              <w:right w:val="single" w:sz="4" w:space="0" w:color="auto"/>
            </w:tcBorders>
          </w:tcPr>
          <w:p w14:paraId="41766F72" w14:textId="1867779E" w:rsidR="00F7732F" w:rsidRPr="00B44B37" w:rsidRDefault="00F7732F" w:rsidP="00F7732F">
            <w:pPr>
              <w:keepLines/>
              <w:widowControl w:val="0"/>
              <w:suppressLineNumbers/>
              <w:suppressAutoHyphens/>
              <w:spacing w:after="0"/>
            </w:pPr>
            <w:r w:rsidRPr="00B44B37">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tcPr>
          <w:p w14:paraId="4BB1B546" w14:textId="77777777" w:rsidR="00F7732F" w:rsidRPr="00734F7D" w:rsidRDefault="00F7732F" w:rsidP="00F7732F">
            <w:pPr>
              <w:pBdr>
                <w:top w:val="nil"/>
                <w:left w:val="nil"/>
                <w:bottom w:val="nil"/>
                <w:right w:val="nil"/>
                <w:between w:val="nil"/>
              </w:pBdr>
              <w:rPr>
                <w:color w:val="000000"/>
              </w:rPr>
            </w:pPr>
            <w:r w:rsidRPr="00734F7D">
              <w:rPr>
                <w:color w:val="000000"/>
              </w:rPr>
              <w:t>1.</w:t>
            </w:r>
            <w:r w:rsidRPr="00734F7D">
              <w:rPr>
                <w:color w:val="000000"/>
              </w:rP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7B842647" w14:textId="77777777" w:rsidR="00F7732F" w:rsidRPr="00734F7D" w:rsidRDefault="00F7732F" w:rsidP="00F7732F">
            <w:pPr>
              <w:pBdr>
                <w:top w:val="nil"/>
                <w:left w:val="nil"/>
                <w:bottom w:val="nil"/>
                <w:right w:val="nil"/>
                <w:between w:val="nil"/>
              </w:pBdr>
              <w:rPr>
                <w:color w:val="000000"/>
              </w:rPr>
            </w:pPr>
            <w:r w:rsidRPr="00734F7D">
              <w:rPr>
                <w:color w:val="000000"/>
              </w:rPr>
              <w:lastRenderedPageBreak/>
              <w:t>2.</w:t>
            </w:r>
            <w:r w:rsidRPr="00734F7D">
              <w:rPr>
                <w:color w:val="000000"/>
              </w:rPr>
              <w:tab/>
              <w:t>участники закупок должны иметь полномочия на участие в закупочных процедурах;</w:t>
            </w:r>
          </w:p>
          <w:p w14:paraId="17BD688F" w14:textId="77777777" w:rsidR="00F7732F" w:rsidRPr="00734F7D" w:rsidRDefault="00F7732F" w:rsidP="00F7732F">
            <w:pPr>
              <w:pBdr>
                <w:top w:val="nil"/>
                <w:left w:val="nil"/>
                <w:bottom w:val="nil"/>
                <w:right w:val="nil"/>
                <w:between w:val="nil"/>
              </w:pBdr>
              <w:rPr>
                <w:color w:val="000000"/>
              </w:rPr>
            </w:pPr>
            <w:r w:rsidRPr="00734F7D">
              <w:rPr>
                <w:color w:val="000000"/>
              </w:rPr>
              <w:t>3.</w:t>
            </w:r>
            <w:r w:rsidRPr="00734F7D">
              <w:rPr>
                <w:color w:val="000000"/>
              </w:rPr>
              <w:tab/>
              <w:t>в отношении участника закупок не должна проводиться ликвидация и процедура банкротства;</w:t>
            </w:r>
          </w:p>
          <w:p w14:paraId="5860E5AD" w14:textId="77777777" w:rsidR="00F7732F" w:rsidRPr="00734F7D" w:rsidRDefault="00F7732F" w:rsidP="00F7732F">
            <w:pPr>
              <w:pBdr>
                <w:top w:val="nil"/>
                <w:left w:val="nil"/>
                <w:bottom w:val="nil"/>
                <w:right w:val="nil"/>
                <w:between w:val="nil"/>
              </w:pBdr>
              <w:rPr>
                <w:color w:val="000000"/>
              </w:rPr>
            </w:pPr>
            <w:r w:rsidRPr="00734F7D">
              <w:rPr>
                <w:color w:val="000000"/>
              </w:rPr>
              <w:t>4.</w:t>
            </w:r>
            <w:r w:rsidRPr="00734F7D">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85812BD" w14:textId="77777777" w:rsidR="00F7732F" w:rsidRPr="00734F7D" w:rsidRDefault="00F7732F" w:rsidP="00F7732F">
            <w:pPr>
              <w:pBdr>
                <w:top w:val="nil"/>
                <w:left w:val="nil"/>
                <w:bottom w:val="nil"/>
                <w:right w:val="nil"/>
                <w:between w:val="nil"/>
              </w:pBdr>
              <w:rPr>
                <w:color w:val="000000"/>
              </w:rPr>
            </w:pPr>
            <w:r w:rsidRPr="00734F7D">
              <w:rPr>
                <w:color w:val="000000"/>
              </w:rPr>
              <w:t>5.</w:t>
            </w:r>
            <w:r w:rsidRPr="00734F7D">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05D39DED"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225E4898"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которые реструктурированы в соответствии с законодательством Российской Федерации; </w:t>
            </w:r>
          </w:p>
          <w:p w14:paraId="1613AB3D"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превышает 5 000 рублей;</w:t>
            </w:r>
          </w:p>
          <w:p w14:paraId="0B9D0999"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285DC2B" w14:textId="77777777" w:rsidR="00F7732F" w:rsidRPr="00734F7D" w:rsidRDefault="00F7732F" w:rsidP="00F7732F">
            <w:pPr>
              <w:pBdr>
                <w:top w:val="nil"/>
                <w:left w:val="nil"/>
                <w:bottom w:val="nil"/>
                <w:right w:val="nil"/>
                <w:between w:val="nil"/>
              </w:pBdr>
              <w:rPr>
                <w:color w:val="000000"/>
              </w:rPr>
            </w:pPr>
            <w:r w:rsidRPr="00734F7D">
              <w:rPr>
                <w:color w:val="000000"/>
              </w:rPr>
              <w:t>6.</w:t>
            </w:r>
            <w:r w:rsidRPr="00734F7D">
              <w:rPr>
                <w:color w:val="000000"/>
              </w:rPr>
              <w:tab/>
              <w:t>участник не является оффшорной компанией;</w:t>
            </w:r>
          </w:p>
          <w:p w14:paraId="045C3032" w14:textId="77777777" w:rsidR="00F7732F" w:rsidRPr="00734F7D" w:rsidRDefault="00F7732F" w:rsidP="00F7732F">
            <w:pPr>
              <w:pBdr>
                <w:top w:val="nil"/>
                <w:left w:val="nil"/>
                <w:bottom w:val="nil"/>
                <w:right w:val="nil"/>
                <w:between w:val="nil"/>
              </w:pBdr>
              <w:rPr>
                <w:color w:val="000000"/>
              </w:rPr>
            </w:pPr>
            <w:r w:rsidRPr="00734F7D">
              <w:rPr>
                <w:color w:val="000000"/>
              </w:rPr>
              <w:t>7.</w:t>
            </w:r>
            <w:r w:rsidRPr="00734F7D">
              <w:rPr>
                <w:color w:val="000000"/>
              </w:rPr>
              <w:tab/>
              <w:t>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FB1A815" w14:textId="77777777" w:rsidR="00F7732F" w:rsidRPr="00734F7D" w:rsidRDefault="00F7732F" w:rsidP="00F7732F">
            <w:pPr>
              <w:pBdr>
                <w:top w:val="nil"/>
                <w:left w:val="nil"/>
                <w:bottom w:val="nil"/>
                <w:right w:val="nil"/>
                <w:between w:val="nil"/>
              </w:pBdr>
              <w:rPr>
                <w:color w:val="000000"/>
              </w:rPr>
            </w:pPr>
            <w:r w:rsidRPr="00734F7D">
              <w:rPr>
                <w:color w:val="000000"/>
              </w:rPr>
              <w:t>8.</w:t>
            </w:r>
            <w:r w:rsidRPr="00734F7D">
              <w:rPr>
                <w:color w:val="000000"/>
              </w:rPr>
              <w:tab/>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734F7D">
              <w:rPr>
                <w:color w:val="000000"/>
              </w:rPr>
              <w:lastRenderedPageBreak/>
              <w:t>исполнительного органа, лице, исполняющем функции единоличного исполнительного органа участника закупки - юридического лица;</w:t>
            </w:r>
          </w:p>
          <w:p w14:paraId="3D8A1721" w14:textId="77777777" w:rsidR="00F7732F" w:rsidRPr="00734F7D" w:rsidRDefault="00F7732F" w:rsidP="00F7732F">
            <w:pPr>
              <w:pBdr>
                <w:top w:val="nil"/>
                <w:left w:val="nil"/>
                <w:bottom w:val="nil"/>
                <w:right w:val="nil"/>
                <w:between w:val="nil"/>
              </w:pBdr>
              <w:rPr>
                <w:color w:val="000000"/>
              </w:rPr>
            </w:pPr>
            <w:r w:rsidRPr="00734F7D">
              <w:rPr>
                <w:color w:val="000000"/>
              </w:rPr>
              <w:t>9.</w:t>
            </w:r>
            <w:r w:rsidRPr="00734F7D">
              <w:rPr>
                <w:color w:val="000000"/>
              </w:rPr>
              <w:tab/>
              <w:t>участник закупки предоставляет достоверные сведения в рамках закупочных процедур.</w:t>
            </w:r>
          </w:p>
          <w:p w14:paraId="397AB7BC" w14:textId="77777777" w:rsidR="00F7732F" w:rsidRDefault="00F7732F" w:rsidP="00F7732F">
            <w:pPr>
              <w:spacing w:after="0"/>
              <w:rPr>
                <w:color w:val="000000"/>
              </w:rPr>
            </w:pPr>
            <w:r w:rsidRPr="00734F7D">
              <w:rPr>
                <w:color w:val="000000"/>
              </w:rPr>
              <w:t>10.</w:t>
            </w:r>
            <w:r w:rsidRPr="00734F7D">
              <w:rPr>
                <w:color w:val="000000"/>
              </w:rPr>
              <w:tab/>
              <w:t>отсутствие в реестре недобросовестных участников закупок некоммерческой организации «Пермский фонд развития предпринимательства».</w:t>
            </w:r>
          </w:p>
          <w:p w14:paraId="0A6D7D2A" w14:textId="1F7422C7" w:rsidR="00DA69D6" w:rsidRPr="00AA7920" w:rsidRDefault="00DA69D6" w:rsidP="00F7732F">
            <w:pPr>
              <w:spacing w:after="0"/>
              <w:rPr>
                <w:rFonts w:eastAsiaTheme="minorHAnsi"/>
                <w:color w:val="000000"/>
                <w:lang w:eastAsia="en-US"/>
              </w:rPr>
            </w:pPr>
            <w:r>
              <w:rPr>
                <w:color w:val="000000"/>
              </w:rPr>
              <w:t xml:space="preserve">11. </w:t>
            </w:r>
            <w:r w:rsidRPr="00DA69D6">
              <w:rPr>
                <w:color w:val="000000"/>
              </w:rPr>
              <w:t xml:space="preserve">наличие </w:t>
            </w:r>
            <w:r w:rsidR="00BA39BE">
              <w:rPr>
                <w:color w:val="000000"/>
              </w:rPr>
              <w:t xml:space="preserve">у </w:t>
            </w:r>
            <w:r w:rsidR="00BA39BE" w:rsidRPr="00BA39BE">
              <w:rPr>
                <w:color w:val="000000"/>
              </w:rPr>
              <w:t>участника закупки опыта выполнения аналогичных работ/оказания услуг сопоставимого характера и объема, а именно наличие у участника закупки опыта в оказания услуг по организации и проведению международной бизнес – миссии (не менее одного комплекта) – копия(и) договора(ов) со всеми приложениями, дополнительными соглашениями, предметом которых является организации и проведению международной бизнес – миссии, а также акты оказанных услуг к ним. Документы должны быть предоставлены за период времени с 01.10.2019 г. по 01.10.2021 г.</w:t>
            </w:r>
          </w:p>
        </w:tc>
      </w:tr>
      <w:tr w:rsidR="00F7732F" w:rsidRPr="00B44B37" w14:paraId="4B19B60B" w14:textId="77777777" w:rsidTr="000B0A4D">
        <w:tc>
          <w:tcPr>
            <w:tcW w:w="567" w:type="dxa"/>
            <w:tcBorders>
              <w:top w:val="single" w:sz="4" w:space="0" w:color="auto"/>
              <w:left w:val="single" w:sz="4" w:space="0" w:color="auto"/>
              <w:bottom w:val="single" w:sz="4" w:space="0" w:color="auto"/>
              <w:right w:val="single" w:sz="4" w:space="0" w:color="auto"/>
            </w:tcBorders>
          </w:tcPr>
          <w:p w14:paraId="0E228505" w14:textId="0B320882" w:rsidR="00F7732F" w:rsidRPr="00B44B37" w:rsidRDefault="00F7732F" w:rsidP="00F7732F">
            <w:pPr>
              <w:keepLines/>
              <w:widowControl w:val="0"/>
              <w:suppressLineNumbers/>
              <w:suppressAutoHyphens/>
              <w:spacing w:after="0"/>
            </w:pPr>
            <w:r>
              <w:lastRenderedPageBreak/>
              <w:t>11</w:t>
            </w:r>
          </w:p>
        </w:tc>
        <w:tc>
          <w:tcPr>
            <w:tcW w:w="3573" w:type="dxa"/>
            <w:gridSpan w:val="2"/>
            <w:tcBorders>
              <w:top w:val="single" w:sz="4" w:space="0" w:color="auto"/>
              <w:left w:val="single" w:sz="4" w:space="0" w:color="auto"/>
              <w:bottom w:val="single" w:sz="4" w:space="0" w:color="auto"/>
              <w:right w:val="single" w:sz="4" w:space="0" w:color="auto"/>
            </w:tcBorders>
          </w:tcPr>
          <w:p w14:paraId="5D55C916" w14:textId="77777777" w:rsidR="00F7732F" w:rsidRPr="00B44B37" w:rsidRDefault="00F7732F" w:rsidP="00F7732F">
            <w:pPr>
              <w:keepLines/>
              <w:widowControl w:val="0"/>
              <w:suppressLineNumbers/>
              <w:suppressAutoHyphens/>
              <w:spacing w:after="0"/>
            </w:pPr>
            <w:r w:rsidRPr="00B44B37">
              <w:t>Преимущества, предоставляемые при участии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F103AA4" w14:textId="77777777" w:rsidR="00F7732F" w:rsidRPr="00B44B37" w:rsidRDefault="00F7732F" w:rsidP="00F7732F">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p w14:paraId="6CA683C3" w14:textId="77777777" w:rsidR="00F7732F" w:rsidRPr="00B44B37" w:rsidRDefault="00F7732F" w:rsidP="00F7732F">
            <w:pPr>
              <w:keepLines/>
              <w:widowControl w:val="0"/>
              <w:suppressLineNumbers/>
              <w:suppressAutoHyphens/>
              <w:spacing w:after="0"/>
            </w:pPr>
          </w:p>
        </w:tc>
      </w:tr>
      <w:tr w:rsidR="00F7732F" w:rsidRPr="00B44B37" w14:paraId="65F7A7A3" w14:textId="77777777" w:rsidTr="000B0A4D">
        <w:tc>
          <w:tcPr>
            <w:tcW w:w="567" w:type="dxa"/>
            <w:tcBorders>
              <w:top w:val="single" w:sz="4" w:space="0" w:color="auto"/>
              <w:left w:val="single" w:sz="4" w:space="0" w:color="auto"/>
              <w:bottom w:val="single" w:sz="4" w:space="0" w:color="auto"/>
              <w:right w:val="single" w:sz="4" w:space="0" w:color="auto"/>
            </w:tcBorders>
          </w:tcPr>
          <w:p w14:paraId="3469948C" w14:textId="6DA936E6" w:rsidR="00F7732F" w:rsidRPr="00B44B37" w:rsidRDefault="00F7732F" w:rsidP="00F7732F">
            <w:pPr>
              <w:keepLines/>
              <w:widowControl w:val="0"/>
              <w:suppressLineNumbers/>
              <w:suppressAutoHyphens/>
              <w:spacing w:after="0"/>
              <w:rPr>
                <w:color w:val="000000"/>
              </w:rPr>
            </w:pPr>
            <w:r>
              <w:rPr>
                <w:color w:val="000000"/>
              </w:rPr>
              <w:t>12</w:t>
            </w:r>
          </w:p>
        </w:tc>
        <w:tc>
          <w:tcPr>
            <w:tcW w:w="3573" w:type="dxa"/>
            <w:gridSpan w:val="2"/>
            <w:tcBorders>
              <w:top w:val="single" w:sz="4" w:space="0" w:color="auto"/>
              <w:left w:val="single" w:sz="4" w:space="0" w:color="auto"/>
              <w:bottom w:val="single" w:sz="4" w:space="0" w:color="auto"/>
              <w:right w:val="single" w:sz="4" w:space="0" w:color="auto"/>
            </w:tcBorders>
          </w:tcPr>
          <w:p w14:paraId="51747C73" w14:textId="77777777" w:rsidR="00F7732F" w:rsidRPr="00B44B37" w:rsidRDefault="00F7732F" w:rsidP="00F7732F">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7CD72D74" w14:textId="77777777" w:rsidR="00F7732F" w:rsidRPr="00B44B37" w:rsidRDefault="00F7732F" w:rsidP="00F7732F">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7732F" w:rsidRPr="00B44B37" w14:paraId="13B76793" w14:textId="77777777" w:rsidTr="000B0A4D">
        <w:tc>
          <w:tcPr>
            <w:tcW w:w="567" w:type="dxa"/>
            <w:tcBorders>
              <w:top w:val="single" w:sz="4" w:space="0" w:color="auto"/>
              <w:left w:val="single" w:sz="4" w:space="0" w:color="auto"/>
              <w:bottom w:val="single" w:sz="4" w:space="0" w:color="auto"/>
              <w:right w:val="single" w:sz="4" w:space="0" w:color="auto"/>
            </w:tcBorders>
          </w:tcPr>
          <w:p w14:paraId="68E6F2A7" w14:textId="54D1C792" w:rsidR="00F7732F" w:rsidRPr="00B44B37" w:rsidRDefault="00F7732F" w:rsidP="00F7732F">
            <w:pPr>
              <w:keepLines/>
              <w:widowControl w:val="0"/>
              <w:suppressLineNumbers/>
              <w:suppressAutoHyphens/>
              <w:spacing w:after="0"/>
            </w:pPr>
            <w:r>
              <w:t>13</w:t>
            </w:r>
          </w:p>
        </w:tc>
        <w:tc>
          <w:tcPr>
            <w:tcW w:w="3573" w:type="dxa"/>
            <w:gridSpan w:val="2"/>
            <w:tcBorders>
              <w:top w:val="single" w:sz="4" w:space="0" w:color="auto"/>
              <w:left w:val="single" w:sz="4" w:space="0" w:color="auto"/>
              <w:bottom w:val="single" w:sz="4" w:space="0" w:color="auto"/>
              <w:right w:val="single" w:sz="4" w:space="0" w:color="auto"/>
            </w:tcBorders>
          </w:tcPr>
          <w:p w14:paraId="7EF7D3B8" w14:textId="77777777" w:rsidR="00F7732F" w:rsidRPr="00B44B37" w:rsidRDefault="00F7732F" w:rsidP="00F7732F">
            <w:pPr>
              <w:keepLines/>
              <w:widowControl w:val="0"/>
              <w:suppressLineNumbers/>
              <w:suppressAutoHyphens/>
              <w:spacing w:after="0"/>
            </w:pPr>
            <w:r w:rsidRPr="00B44B37">
              <w:t>Отказ от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0EB081A9" w14:textId="77777777" w:rsidR="00F7732F" w:rsidRPr="00F7732F" w:rsidRDefault="00F7732F" w:rsidP="00F7732F">
            <w:pPr>
              <w:spacing w:after="0"/>
              <w:ind w:firstLine="567"/>
            </w:pPr>
            <w:r w:rsidRPr="00F7732F">
              <w:t xml:space="preserve">Заказчик вправе отказаться от проведения закупки до даты окончания приема заявок (включительно)/до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7732F" w:rsidRPr="00B44B37" w:rsidRDefault="00F7732F" w:rsidP="00F7732F">
            <w:pPr>
              <w:spacing w:after="0"/>
              <w:ind w:firstLine="567"/>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F7732F" w:rsidRPr="00B44B37" w14:paraId="5DB5792D" w14:textId="77777777" w:rsidTr="000B0A4D">
        <w:trPr>
          <w:trHeight w:val="28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482FCB" w:rsidRPr="00482FCB" w:rsidRDefault="00F7732F" w:rsidP="00482FCB">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F7732F" w:rsidRPr="00B44B37" w14:paraId="071DAC9F" w14:textId="77777777" w:rsidTr="004F59A4">
        <w:trPr>
          <w:trHeight w:val="699"/>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7732F" w:rsidRPr="00B44B37" w:rsidRDefault="00F7732F" w:rsidP="00F7732F">
            <w:pPr>
              <w:keepLines/>
              <w:widowControl w:val="0"/>
              <w:suppressLineNumbers/>
              <w:suppressAutoHyphens/>
              <w:spacing w:after="0"/>
            </w:pPr>
            <w:r>
              <w:t>14</w:t>
            </w:r>
          </w:p>
        </w:tc>
        <w:tc>
          <w:tcPr>
            <w:tcW w:w="3431" w:type="dxa"/>
            <w:tcBorders>
              <w:top w:val="single" w:sz="4" w:space="0" w:color="auto"/>
              <w:left w:val="single" w:sz="4" w:space="0" w:color="auto"/>
              <w:bottom w:val="single" w:sz="4" w:space="0" w:color="auto"/>
              <w:right w:val="single" w:sz="4" w:space="0" w:color="auto"/>
            </w:tcBorders>
          </w:tcPr>
          <w:p w14:paraId="32F449AC" w14:textId="77777777" w:rsidR="00F7732F" w:rsidRPr="00B44B37" w:rsidRDefault="00F7732F" w:rsidP="00F7732F">
            <w:pPr>
              <w:keepLines/>
              <w:widowControl w:val="0"/>
              <w:suppressLineNumbers/>
              <w:suppressAutoHyphens/>
              <w:spacing w:after="0"/>
            </w:pPr>
            <w:r w:rsidRPr="00B44B37">
              <w:t>Форма заявки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1D51590D" w14:textId="77777777" w:rsidR="00F7732F" w:rsidRDefault="00F7732F" w:rsidP="00F7732F">
            <w:pPr>
              <w:keepNext/>
              <w:keepLines/>
              <w:widowControl w:val="0"/>
              <w:suppressLineNumbers/>
              <w:suppressAutoHyphens/>
              <w:spacing w:after="0"/>
            </w:pPr>
            <w:r w:rsidRPr="00B44B37">
              <w:t xml:space="preserve">Заявка подается в письменной форме в запечатанном конверте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1A367BD1" w14:textId="77777777" w:rsidR="00F7732F" w:rsidRDefault="00F7732F" w:rsidP="00F7732F">
            <w:pPr>
              <w:keepNext/>
              <w:keepLines/>
              <w:widowControl w:val="0"/>
              <w:suppressLineNumbers/>
              <w:suppressAutoHyphens/>
              <w:spacing w:after="0"/>
            </w:pPr>
          </w:p>
          <w:p w14:paraId="2051B7F7" w14:textId="54D2132D" w:rsidR="00F7732F" w:rsidRPr="00B44B37" w:rsidRDefault="00F7732F" w:rsidP="00F7732F">
            <w:pPr>
              <w:keepNext/>
              <w:keepLines/>
              <w:widowControl w:val="0"/>
              <w:suppressLineNumbers/>
              <w:suppressAutoHyphens/>
              <w:spacing w:after="0"/>
            </w:pPr>
            <w:r w:rsidRPr="00B44B37">
              <w:t xml:space="preserve">Все листы заявки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605D2BF5" w14:textId="026A95B8" w:rsidR="00F7732F" w:rsidRPr="00B44B37" w:rsidRDefault="00F7732F" w:rsidP="00F7732F">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7732F" w:rsidRPr="00B44B37" w14:paraId="3E9556E8" w14:textId="77777777" w:rsidTr="002F211B">
              <w:trPr>
                <w:trHeight w:val="1786"/>
              </w:trPr>
              <w:tc>
                <w:tcPr>
                  <w:tcW w:w="5553" w:type="dxa"/>
                  <w:tcBorders>
                    <w:bottom w:val="single" w:sz="4" w:space="0" w:color="auto"/>
                  </w:tcBorders>
                </w:tcPr>
                <w:p w14:paraId="716C3DA1" w14:textId="77777777" w:rsidR="00F7732F" w:rsidRPr="00B44B37" w:rsidRDefault="00F7732F" w:rsidP="00F7732F">
                  <w:pPr>
                    <w:spacing w:after="0"/>
                    <w:jc w:val="center"/>
                  </w:pPr>
                  <w:r w:rsidRPr="00B44B37">
                    <w:t>Заявка</w:t>
                  </w:r>
                </w:p>
                <w:p w14:paraId="60852B58" w14:textId="2FB03AF7" w:rsidR="00F7732F" w:rsidRPr="00B44B37" w:rsidRDefault="00F7732F" w:rsidP="00F7732F">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7732F" w:rsidRPr="00B44B37" w:rsidRDefault="00F7732F" w:rsidP="00F7732F">
                  <w:pPr>
                    <w:keepNext/>
                    <w:keepLines/>
                    <w:widowControl w:val="0"/>
                    <w:suppressLineNumbers/>
                    <w:suppressAutoHyphens/>
                    <w:spacing w:after="0"/>
                  </w:pPr>
                  <w:r w:rsidRPr="00B44B37">
                    <w:t>Участник закупки - _________________________</w:t>
                  </w:r>
                </w:p>
                <w:p w14:paraId="00924FE0" w14:textId="7A09C4C5" w:rsidR="00F7732F" w:rsidRPr="00B44B37" w:rsidRDefault="00F7732F" w:rsidP="00F7732F">
                  <w:pPr>
                    <w:keepNext/>
                    <w:keepLines/>
                    <w:widowControl w:val="0"/>
                    <w:suppressLineNumbers/>
                    <w:suppressAutoHyphens/>
                    <w:spacing w:after="0"/>
                  </w:pPr>
                  <w:r w:rsidRPr="00B44B37">
                    <w:t>Почтовый адрес - ___________________________</w:t>
                  </w:r>
                </w:p>
                <w:p w14:paraId="466BE4B7" w14:textId="7F6C551A" w:rsidR="00F7732F" w:rsidRPr="00B44B37" w:rsidRDefault="00F7732F" w:rsidP="00F7732F">
                  <w:pPr>
                    <w:keepNext/>
                    <w:keepLines/>
                    <w:widowControl w:val="0"/>
                    <w:suppressLineNumbers/>
                    <w:suppressAutoHyphens/>
                    <w:spacing w:after="0"/>
                  </w:pPr>
                  <w:r w:rsidRPr="00B44B37">
                    <w:t>ИНН (участника)____________________________</w:t>
                  </w:r>
                </w:p>
                <w:p w14:paraId="080EE5DF" w14:textId="77777777" w:rsidR="00F7732F" w:rsidRPr="00B44B37" w:rsidRDefault="00F7732F" w:rsidP="00F7732F">
                  <w:pPr>
                    <w:keepNext/>
                    <w:keepLines/>
                    <w:widowControl w:val="0"/>
                    <w:suppressLineNumbers/>
                    <w:suppressAutoHyphens/>
                    <w:spacing w:after="0"/>
                  </w:pPr>
                </w:p>
              </w:tc>
            </w:tr>
            <w:tr w:rsidR="00F7732F" w:rsidRPr="00B44B37" w14:paraId="3A09D42E" w14:textId="77777777" w:rsidTr="002F211B">
              <w:trPr>
                <w:trHeight w:val="232"/>
              </w:trPr>
              <w:tc>
                <w:tcPr>
                  <w:tcW w:w="5553" w:type="dxa"/>
                  <w:tcBorders>
                    <w:top w:val="single" w:sz="4" w:space="0" w:color="auto"/>
                    <w:left w:val="nil"/>
                    <w:bottom w:val="nil"/>
                    <w:right w:val="nil"/>
                  </w:tcBorders>
                </w:tcPr>
                <w:p w14:paraId="222A9541" w14:textId="77777777" w:rsidR="00F7732F" w:rsidRDefault="00F7732F" w:rsidP="00F7732F">
                  <w:pPr>
                    <w:spacing w:after="0"/>
                  </w:pPr>
                </w:p>
                <w:p w14:paraId="06440581" w14:textId="77777777" w:rsidR="008C78EE" w:rsidRPr="008C78EE" w:rsidRDefault="008C78EE" w:rsidP="008C78EE">
                  <w:pPr>
                    <w:spacing w:after="0"/>
                    <w:ind w:firstLine="567"/>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77777777" w:rsidR="008C78EE" w:rsidRPr="008C78EE" w:rsidRDefault="008C78EE" w:rsidP="008C78EE">
                  <w:pPr>
                    <w:spacing w:after="0"/>
                    <w:ind w:firstLine="567"/>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37F3D285" w14:textId="0274E290" w:rsidR="008C78EE" w:rsidRPr="008C78EE" w:rsidRDefault="008C78EE" w:rsidP="008C78EE">
                  <w:pPr>
                    <w:spacing w:after="0"/>
                    <w:ind w:firstLine="567"/>
                  </w:pPr>
                  <w:r w:rsidRPr="008C78EE">
                    <w:t xml:space="preserve">В случае нарушений требований к составлению и оформлению документов согласно настоящему пункту, документ считается непредоставленным, заявка к участию в закупке не допускается. </w:t>
                  </w:r>
                </w:p>
                <w:p w14:paraId="75E0542A" w14:textId="111B8A17" w:rsidR="008C78EE" w:rsidRPr="004F59A4" w:rsidRDefault="004F59A4" w:rsidP="00F7732F">
                  <w:pPr>
                    <w:spacing w:after="0"/>
                    <w:rPr>
                      <w:b/>
                      <w:bCs/>
                    </w:rPr>
                  </w:pPr>
                  <w:r w:rsidRPr="004F59A4">
                    <w:rPr>
                      <w:b/>
                      <w:bCs/>
                      <w:sz w:val="28"/>
                      <w:szCs w:val="28"/>
                    </w:rPr>
                    <w:t>Доставка заявки в нерабочие дни осуществляется посредством предварительной договоренности с контактным лицом от заказчика, а именно посредством телефонного звонка и назначения времени и места передачи заявки.</w:t>
                  </w:r>
                </w:p>
              </w:tc>
            </w:tr>
          </w:tbl>
          <w:p w14:paraId="60BB28EB" w14:textId="7CF36409" w:rsidR="00F7732F" w:rsidRPr="00B44B37" w:rsidRDefault="00F7732F" w:rsidP="00F7732F">
            <w:pPr>
              <w:keepNext/>
              <w:keepLines/>
              <w:widowControl w:val="0"/>
              <w:suppressLineNumbers/>
              <w:suppressAutoHyphens/>
              <w:spacing w:after="0"/>
            </w:pPr>
          </w:p>
        </w:tc>
      </w:tr>
      <w:tr w:rsidR="00F7732F" w:rsidRPr="00B44B37" w14:paraId="714A6978" w14:textId="77777777" w:rsidTr="000B0A4D">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F7732F" w:rsidRPr="00B44B37" w:rsidRDefault="00F7732F" w:rsidP="00F7732F">
            <w:pPr>
              <w:keepLines/>
              <w:widowControl w:val="0"/>
              <w:suppressLineNumbers/>
              <w:suppressAutoHyphens/>
              <w:spacing w:after="0"/>
            </w:pPr>
            <w:r>
              <w:t>15</w:t>
            </w:r>
            <w:r w:rsidRPr="00B44B37">
              <w:t>.</w:t>
            </w:r>
          </w:p>
        </w:tc>
        <w:tc>
          <w:tcPr>
            <w:tcW w:w="9384" w:type="dxa"/>
            <w:gridSpan w:val="2"/>
            <w:tcBorders>
              <w:top w:val="single" w:sz="4" w:space="0" w:color="auto"/>
              <w:left w:val="single" w:sz="4" w:space="0" w:color="auto"/>
              <w:bottom w:val="single" w:sz="4" w:space="0" w:color="auto"/>
              <w:right w:val="single" w:sz="4" w:space="0" w:color="auto"/>
            </w:tcBorders>
          </w:tcPr>
          <w:p w14:paraId="299C6E91" w14:textId="76D1B2D3" w:rsidR="00F7732F" w:rsidRPr="00B44B37" w:rsidRDefault="00F7732F" w:rsidP="00F7732F">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7732F" w:rsidRPr="00B44B37" w14:paraId="14A69509"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7732F" w:rsidRPr="00B44B37" w:rsidRDefault="00F7732F" w:rsidP="00F7732F">
            <w:pPr>
              <w:keepLines/>
              <w:widowControl w:val="0"/>
              <w:suppressLineNumbers/>
              <w:suppressAutoHyphens/>
              <w:spacing w:after="0"/>
            </w:pPr>
          </w:p>
          <w:p w14:paraId="07DF8447" w14:textId="73B45401" w:rsidR="00F7732F" w:rsidRPr="00B44B37" w:rsidRDefault="00F7732F" w:rsidP="00F7732F">
            <w:pPr>
              <w:keepLines/>
              <w:widowControl w:val="0"/>
              <w:suppressLineNumbers/>
              <w:suppressAutoHyphens/>
              <w:spacing w:after="0"/>
            </w:pPr>
            <w:r>
              <w:t>15</w:t>
            </w:r>
            <w:r w:rsidRPr="00B44B37">
              <w:t>.1.</w:t>
            </w:r>
          </w:p>
          <w:p w14:paraId="1696FCF3" w14:textId="77777777" w:rsidR="00F7732F" w:rsidRPr="00B44B37" w:rsidRDefault="00F7732F" w:rsidP="00F7732F">
            <w:pPr>
              <w:keepLines/>
              <w:widowControl w:val="0"/>
              <w:suppressLineNumbers/>
              <w:suppressAutoHyphens/>
              <w:spacing w:after="0"/>
            </w:pPr>
          </w:p>
          <w:p w14:paraId="02623AB3" w14:textId="77777777" w:rsidR="00F7732F" w:rsidRPr="00B44B37" w:rsidRDefault="00F7732F" w:rsidP="00F7732F">
            <w:pPr>
              <w:keepLines/>
              <w:widowControl w:val="0"/>
              <w:suppressLineNumbers/>
              <w:suppressAutoHyphens/>
              <w:spacing w:after="0"/>
            </w:pPr>
          </w:p>
          <w:p w14:paraId="7E85733A" w14:textId="77777777" w:rsidR="00F7732F" w:rsidRPr="00B44B37" w:rsidRDefault="00F7732F" w:rsidP="00F7732F">
            <w:pPr>
              <w:keepLines/>
              <w:widowControl w:val="0"/>
              <w:suppressLineNumbers/>
              <w:suppressAutoHyphens/>
              <w:spacing w:after="0"/>
            </w:pPr>
          </w:p>
          <w:p w14:paraId="52A255F9" w14:textId="77777777" w:rsidR="00F7732F" w:rsidRPr="00B44B37" w:rsidRDefault="00F7732F" w:rsidP="00F7732F">
            <w:pPr>
              <w:keepLines/>
              <w:widowControl w:val="0"/>
              <w:suppressLineNumbers/>
              <w:suppressAutoHyphens/>
              <w:spacing w:after="0"/>
            </w:pPr>
          </w:p>
          <w:p w14:paraId="15BA3DA7" w14:textId="77777777" w:rsidR="00F7732F" w:rsidRPr="00B44B37" w:rsidRDefault="00F7732F" w:rsidP="00F7732F">
            <w:pPr>
              <w:keepLines/>
              <w:widowControl w:val="0"/>
              <w:suppressLineNumbers/>
              <w:suppressAutoHyphens/>
              <w:spacing w:after="0"/>
            </w:pPr>
          </w:p>
          <w:p w14:paraId="23BCA792" w14:textId="77777777" w:rsidR="00F7732F" w:rsidRPr="00B44B37" w:rsidRDefault="00F7732F" w:rsidP="00F7732F">
            <w:pPr>
              <w:keepLines/>
              <w:widowControl w:val="0"/>
              <w:suppressLineNumbers/>
              <w:suppressAutoHyphens/>
              <w:spacing w:after="0"/>
            </w:pPr>
          </w:p>
          <w:p w14:paraId="0B56F6FF" w14:textId="77777777" w:rsidR="00F7732F" w:rsidRPr="00B44B37" w:rsidRDefault="00F7732F" w:rsidP="00F7732F">
            <w:pPr>
              <w:keepLines/>
              <w:widowControl w:val="0"/>
              <w:suppressLineNumbers/>
              <w:suppressAutoHyphens/>
              <w:spacing w:after="0"/>
            </w:pPr>
          </w:p>
          <w:p w14:paraId="2EA1C42F" w14:textId="77777777" w:rsidR="00F7732F" w:rsidRPr="00B44B37" w:rsidRDefault="00F7732F" w:rsidP="00F7732F">
            <w:pPr>
              <w:keepLines/>
              <w:widowControl w:val="0"/>
              <w:suppressLineNumbers/>
              <w:suppressAutoHyphens/>
              <w:spacing w:after="0"/>
            </w:pPr>
          </w:p>
          <w:p w14:paraId="2B82BFFC" w14:textId="77777777" w:rsidR="00F7732F" w:rsidRPr="00B44B37" w:rsidRDefault="00F7732F" w:rsidP="00F7732F">
            <w:pPr>
              <w:keepLines/>
              <w:widowControl w:val="0"/>
              <w:suppressLineNumbers/>
              <w:suppressAutoHyphens/>
              <w:spacing w:after="0"/>
            </w:pPr>
          </w:p>
          <w:p w14:paraId="2DF9AFDC" w14:textId="77777777" w:rsidR="00F7732F" w:rsidRPr="00B44B37" w:rsidRDefault="00F7732F" w:rsidP="00F7732F">
            <w:pPr>
              <w:keepLines/>
              <w:widowControl w:val="0"/>
              <w:suppressLineNumbers/>
              <w:suppressAutoHyphens/>
              <w:spacing w:after="0"/>
            </w:pPr>
          </w:p>
          <w:p w14:paraId="449A2679" w14:textId="77777777" w:rsidR="00F7732F" w:rsidRPr="00B44B37" w:rsidRDefault="00F7732F" w:rsidP="00F7732F">
            <w:pPr>
              <w:keepLines/>
              <w:widowControl w:val="0"/>
              <w:suppressLineNumbers/>
              <w:suppressAutoHyphens/>
              <w:spacing w:after="0"/>
            </w:pPr>
          </w:p>
          <w:p w14:paraId="14CFBCC2" w14:textId="77777777" w:rsidR="00F7732F" w:rsidRPr="00B44B37" w:rsidRDefault="00F7732F" w:rsidP="00F7732F">
            <w:pPr>
              <w:keepLines/>
              <w:widowControl w:val="0"/>
              <w:suppressLineNumbers/>
              <w:suppressAutoHyphens/>
              <w:spacing w:after="0"/>
            </w:pPr>
          </w:p>
          <w:p w14:paraId="257FAF72" w14:textId="77777777" w:rsidR="00F7732F" w:rsidRPr="00B44B37" w:rsidRDefault="00F7732F" w:rsidP="00F7732F">
            <w:pPr>
              <w:keepLines/>
              <w:widowControl w:val="0"/>
              <w:suppressLineNumbers/>
              <w:suppressAutoHyphens/>
              <w:spacing w:after="0"/>
            </w:pPr>
          </w:p>
          <w:p w14:paraId="27B0F0AB" w14:textId="77777777" w:rsidR="00F7732F" w:rsidRPr="00B44B37" w:rsidRDefault="00F7732F" w:rsidP="00F7732F">
            <w:pPr>
              <w:keepLines/>
              <w:widowControl w:val="0"/>
              <w:suppressLineNumbers/>
              <w:suppressAutoHyphens/>
              <w:spacing w:after="0"/>
            </w:pPr>
          </w:p>
          <w:p w14:paraId="041AFF36" w14:textId="77777777" w:rsidR="00F7732F" w:rsidRPr="00B44B37" w:rsidRDefault="00F7732F" w:rsidP="00F7732F">
            <w:pPr>
              <w:keepLines/>
              <w:widowControl w:val="0"/>
              <w:suppressLineNumbers/>
              <w:suppressAutoHyphens/>
              <w:spacing w:after="0"/>
            </w:pPr>
          </w:p>
          <w:p w14:paraId="6E1BD892" w14:textId="77777777" w:rsidR="00F7732F" w:rsidRPr="00B44B37" w:rsidRDefault="00F7732F" w:rsidP="00F7732F">
            <w:pPr>
              <w:keepLines/>
              <w:widowControl w:val="0"/>
              <w:suppressLineNumbers/>
              <w:suppressAutoHyphens/>
              <w:spacing w:after="0"/>
            </w:pPr>
          </w:p>
          <w:p w14:paraId="4EEC8C4D" w14:textId="77777777" w:rsidR="00F7732F" w:rsidRPr="00B44B37" w:rsidRDefault="00F7732F" w:rsidP="00F7732F">
            <w:pPr>
              <w:keepLines/>
              <w:widowControl w:val="0"/>
              <w:suppressLineNumbers/>
              <w:suppressAutoHyphens/>
              <w:spacing w:after="0"/>
            </w:pPr>
          </w:p>
          <w:p w14:paraId="21BE7581" w14:textId="77777777" w:rsidR="00F7732F" w:rsidRPr="00B44B37" w:rsidRDefault="00F7732F" w:rsidP="00F7732F">
            <w:pPr>
              <w:keepLines/>
              <w:widowControl w:val="0"/>
              <w:suppressLineNumbers/>
              <w:suppressAutoHyphens/>
              <w:spacing w:after="0"/>
            </w:pPr>
          </w:p>
          <w:p w14:paraId="1D41FB7F" w14:textId="77777777" w:rsidR="00F7732F" w:rsidRPr="00B44B37" w:rsidRDefault="00F7732F" w:rsidP="00F7732F">
            <w:pPr>
              <w:keepLines/>
              <w:widowControl w:val="0"/>
              <w:suppressLineNumbers/>
              <w:suppressAutoHyphens/>
              <w:spacing w:after="0"/>
            </w:pPr>
          </w:p>
          <w:p w14:paraId="1F9E79CE" w14:textId="77777777" w:rsidR="00F7732F" w:rsidRPr="00B44B37" w:rsidRDefault="00F7732F" w:rsidP="00F7732F">
            <w:pPr>
              <w:keepLines/>
              <w:widowControl w:val="0"/>
              <w:suppressLineNumbers/>
              <w:suppressAutoHyphens/>
              <w:spacing w:after="0"/>
            </w:pPr>
          </w:p>
          <w:p w14:paraId="0CB6AA17" w14:textId="77777777" w:rsidR="00F7732F" w:rsidRPr="00B44B37" w:rsidRDefault="00F7732F" w:rsidP="00F7732F">
            <w:pPr>
              <w:keepLines/>
              <w:widowControl w:val="0"/>
              <w:suppressLineNumbers/>
              <w:suppressAutoHyphens/>
              <w:spacing w:after="0"/>
            </w:pPr>
          </w:p>
          <w:p w14:paraId="026748B4" w14:textId="77777777" w:rsidR="00F7732F" w:rsidRPr="00B44B37" w:rsidRDefault="00F7732F" w:rsidP="00F7732F">
            <w:pPr>
              <w:keepLines/>
              <w:widowControl w:val="0"/>
              <w:suppressLineNumbers/>
              <w:suppressAutoHyphens/>
              <w:spacing w:after="0"/>
            </w:pPr>
          </w:p>
          <w:p w14:paraId="34A499C0" w14:textId="77777777" w:rsidR="00F7732F" w:rsidRPr="00B44B37" w:rsidRDefault="00F7732F" w:rsidP="00F7732F">
            <w:pPr>
              <w:keepLines/>
              <w:widowControl w:val="0"/>
              <w:suppressLineNumbers/>
              <w:suppressAutoHyphens/>
              <w:spacing w:after="0"/>
            </w:pPr>
          </w:p>
          <w:p w14:paraId="26472AF6" w14:textId="77777777" w:rsidR="00F7732F" w:rsidRPr="00B44B37" w:rsidRDefault="00F7732F" w:rsidP="00F7732F">
            <w:pPr>
              <w:keepLines/>
              <w:widowControl w:val="0"/>
              <w:suppressLineNumbers/>
              <w:suppressAutoHyphens/>
              <w:spacing w:after="0"/>
            </w:pPr>
          </w:p>
          <w:p w14:paraId="4AF6BA83" w14:textId="77777777" w:rsidR="00F7732F" w:rsidRPr="00B44B37" w:rsidRDefault="00F7732F" w:rsidP="00F7732F">
            <w:pPr>
              <w:keepLines/>
              <w:widowControl w:val="0"/>
              <w:suppressLineNumbers/>
              <w:suppressAutoHyphens/>
              <w:spacing w:after="0"/>
            </w:pPr>
          </w:p>
          <w:p w14:paraId="11FF3D95" w14:textId="77777777" w:rsidR="00F7732F" w:rsidRPr="00B44B37" w:rsidRDefault="00F7732F" w:rsidP="00F7732F">
            <w:pPr>
              <w:keepLines/>
              <w:widowControl w:val="0"/>
              <w:suppressLineNumbers/>
              <w:suppressAutoHyphens/>
              <w:spacing w:after="0"/>
            </w:pPr>
          </w:p>
          <w:p w14:paraId="41095CF1" w14:textId="77777777" w:rsidR="00F7732F" w:rsidRPr="00B44B37" w:rsidRDefault="00F7732F" w:rsidP="00F7732F">
            <w:pPr>
              <w:keepLines/>
              <w:widowControl w:val="0"/>
              <w:suppressLineNumbers/>
              <w:suppressAutoHyphens/>
              <w:spacing w:after="0"/>
            </w:pPr>
          </w:p>
          <w:p w14:paraId="5F05774A" w14:textId="77777777" w:rsidR="00F7732F" w:rsidRPr="00B44B37" w:rsidRDefault="00F7732F" w:rsidP="00F7732F">
            <w:pPr>
              <w:keepLines/>
              <w:widowControl w:val="0"/>
              <w:suppressLineNumbers/>
              <w:suppressAutoHyphens/>
              <w:spacing w:after="0"/>
            </w:pPr>
          </w:p>
          <w:p w14:paraId="7115820B" w14:textId="77777777" w:rsidR="00F7732F" w:rsidRPr="00B44B37" w:rsidRDefault="00F7732F" w:rsidP="00F7732F">
            <w:pPr>
              <w:keepLines/>
              <w:widowControl w:val="0"/>
              <w:suppressLineNumbers/>
              <w:suppressAutoHyphens/>
              <w:spacing w:after="0"/>
            </w:pPr>
          </w:p>
          <w:p w14:paraId="445DDC7B" w14:textId="77777777" w:rsidR="00F7732F" w:rsidRPr="00B44B37" w:rsidRDefault="00F7732F" w:rsidP="00F7732F">
            <w:pPr>
              <w:keepLines/>
              <w:widowControl w:val="0"/>
              <w:suppressLineNumbers/>
              <w:suppressAutoHyphens/>
              <w:spacing w:after="0"/>
            </w:pPr>
          </w:p>
          <w:p w14:paraId="392BD4C1" w14:textId="77777777" w:rsidR="00F7732F" w:rsidRPr="00B44B37" w:rsidRDefault="00F7732F" w:rsidP="00F7732F">
            <w:pPr>
              <w:keepLines/>
              <w:widowControl w:val="0"/>
              <w:suppressLineNumbers/>
              <w:suppressAutoHyphens/>
              <w:spacing w:after="0"/>
            </w:pPr>
          </w:p>
          <w:p w14:paraId="17D14415" w14:textId="77777777" w:rsidR="00F7732F" w:rsidRPr="00B44B37" w:rsidRDefault="00F7732F" w:rsidP="00F7732F">
            <w:pPr>
              <w:keepLines/>
              <w:widowControl w:val="0"/>
              <w:suppressLineNumbers/>
              <w:suppressAutoHyphens/>
              <w:spacing w:after="0"/>
            </w:pPr>
          </w:p>
          <w:p w14:paraId="3A48A270" w14:textId="77777777" w:rsidR="00F7732F" w:rsidRPr="00B44B37" w:rsidRDefault="00F7732F" w:rsidP="00F7732F">
            <w:pPr>
              <w:keepLines/>
              <w:widowControl w:val="0"/>
              <w:suppressLineNumbers/>
              <w:suppressAutoHyphens/>
              <w:spacing w:after="0"/>
            </w:pPr>
          </w:p>
          <w:p w14:paraId="17C3A48F" w14:textId="77777777" w:rsidR="00F7732F" w:rsidRPr="00B44B37" w:rsidRDefault="00F7732F" w:rsidP="00F7732F">
            <w:pPr>
              <w:keepLines/>
              <w:widowControl w:val="0"/>
              <w:suppressLineNumbers/>
              <w:suppressAutoHyphens/>
              <w:spacing w:after="0"/>
            </w:pPr>
          </w:p>
          <w:p w14:paraId="7E6BED7F" w14:textId="77777777" w:rsidR="00F7732F" w:rsidRPr="00B44B37" w:rsidRDefault="00F7732F" w:rsidP="00F7732F">
            <w:pPr>
              <w:keepLines/>
              <w:widowControl w:val="0"/>
              <w:suppressLineNumbers/>
              <w:suppressAutoHyphens/>
              <w:spacing w:after="0"/>
            </w:pPr>
          </w:p>
          <w:p w14:paraId="7935C8B3" w14:textId="77777777" w:rsidR="00F7732F" w:rsidRPr="00B44B37" w:rsidRDefault="00F7732F" w:rsidP="00F7732F">
            <w:pPr>
              <w:keepLines/>
              <w:widowControl w:val="0"/>
              <w:suppressLineNumbers/>
              <w:suppressAutoHyphens/>
              <w:spacing w:after="0"/>
            </w:pPr>
          </w:p>
          <w:p w14:paraId="77A210B2" w14:textId="77777777" w:rsidR="00F7732F" w:rsidRPr="00B44B37" w:rsidRDefault="00F7732F" w:rsidP="00F7732F">
            <w:pPr>
              <w:keepLines/>
              <w:widowControl w:val="0"/>
              <w:suppressLineNumbers/>
              <w:suppressAutoHyphens/>
              <w:spacing w:after="0"/>
            </w:pPr>
          </w:p>
          <w:p w14:paraId="5E31595C" w14:textId="77777777" w:rsidR="00F7732F" w:rsidRPr="00B44B37" w:rsidRDefault="00F7732F" w:rsidP="00F7732F">
            <w:pPr>
              <w:keepLines/>
              <w:widowControl w:val="0"/>
              <w:suppressLineNumbers/>
              <w:suppressAutoHyphens/>
              <w:spacing w:after="0"/>
            </w:pPr>
          </w:p>
          <w:p w14:paraId="34837BD4" w14:textId="77777777" w:rsidR="00F7732F" w:rsidRPr="00B44B37" w:rsidRDefault="00F7732F" w:rsidP="00F7732F">
            <w:pPr>
              <w:keepLines/>
              <w:widowControl w:val="0"/>
              <w:suppressLineNumbers/>
              <w:suppressAutoHyphens/>
              <w:spacing w:after="0"/>
            </w:pPr>
          </w:p>
          <w:p w14:paraId="2B4F02D4" w14:textId="77777777" w:rsidR="00F7732F" w:rsidRPr="00B44B37" w:rsidRDefault="00F7732F" w:rsidP="00F7732F">
            <w:pPr>
              <w:keepLines/>
              <w:widowControl w:val="0"/>
              <w:suppressLineNumbers/>
              <w:suppressAutoHyphens/>
              <w:spacing w:after="0"/>
            </w:pPr>
          </w:p>
          <w:p w14:paraId="6A48DE89" w14:textId="77777777" w:rsidR="00F7732F" w:rsidRPr="00B44B37" w:rsidRDefault="00F7732F" w:rsidP="00F7732F">
            <w:pPr>
              <w:keepLines/>
              <w:widowControl w:val="0"/>
              <w:suppressLineNumbers/>
              <w:suppressAutoHyphens/>
              <w:spacing w:after="0"/>
            </w:pPr>
          </w:p>
          <w:p w14:paraId="4D958886" w14:textId="77777777" w:rsidR="00F7732F" w:rsidRPr="00B44B37" w:rsidRDefault="00F7732F" w:rsidP="00F7732F">
            <w:pPr>
              <w:keepLines/>
              <w:widowControl w:val="0"/>
              <w:suppressLineNumbers/>
              <w:suppressAutoHyphens/>
              <w:spacing w:after="0"/>
            </w:pPr>
          </w:p>
          <w:p w14:paraId="1F77B24B" w14:textId="77777777" w:rsidR="00F7732F" w:rsidRPr="00B44B37" w:rsidRDefault="00F7732F" w:rsidP="00F7732F">
            <w:pPr>
              <w:keepLines/>
              <w:widowControl w:val="0"/>
              <w:suppressLineNumbers/>
              <w:suppressAutoHyphens/>
              <w:spacing w:after="0"/>
            </w:pPr>
          </w:p>
          <w:p w14:paraId="66CA843B" w14:textId="77777777" w:rsidR="00F7732F" w:rsidRPr="00B44B37" w:rsidRDefault="00F7732F" w:rsidP="00F7732F">
            <w:pPr>
              <w:keepLines/>
              <w:widowControl w:val="0"/>
              <w:suppressLineNumbers/>
              <w:suppressAutoHyphens/>
              <w:spacing w:after="0"/>
            </w:pPr>
          </w:p>
          <w:p w14:paraId="64180206" w14:textId="77777777" w:rsidR="00F7732F" w:rsidRPr="00B44B37" w:rsidRDefault="00F7732F" w:rsidP="00F7732F">
            <w:pPr>
              <w:keepLines/>
              <w:widowControl w:val="0"/>
              <w:suppressLineNumbers/>
              <w:suppressAutoHyphens/>
              <w:spacing w:after="0"/>
            </w:pPr>
          </w:p>
          <w:p w14:paraId="4A529E4C" w14:textId="77777777" w:rsidR="00F7732F" w:rsidRPr="00B44B37" w:rsidRDefault="00F7732F" w:rsidP="00F7732F">
            <w:pPr>
              <w:keepLines/>
              <w:widowControl w:val="0"/>
              <w:suppressLineNumbers/>
              <w:suppressAutoHyphens/>
              <w:spacing w:after="0"/>
            </w:pPr>
          </w:p>
          <w:p w14:paraId="4969CE56" w14:textId="77777777" w:rsidR="00F7732F" w:rsidRPr="00B44B37" w:rsidRDefault="00F7732F" w:rsidP="00F7732F">
            <w:pPr>
              <w:keepLines/>
              <w:widowControl w:val="0"/>
              <w:suppressLineNumbers/>
              <w:suppressAutoHyphens/>
              <w:spacing w:after="0"/>
            </w:pPr>
          </w:p>
          <w:p w14:paraId="6A550E25" w14:textId="2878089A" w:rsidR="00F7732F" w:rsidRPr="00B44B37" w:rsidRDefault="00F7732F" w:rsidP="00F7732F">
            <w:pPr>
              <w:keepLines/>
              <w:widowControl w:val="0"/>
              <w:suppressLineNumbers/>
              <w:suppressAutoHyphens/>
              <w:spacing w:after="0"/>
            </w:pPr>
          </w:p>
          <w:p w14:paraId="1FEEB80A" w14:textId="102F1008" w:rsidR="00F7732F" w:rsidRPr="00B44B37" w:rsidRDefault="00F7732F" w:rsidP="00F7732F">
            <w:pPr>
              <w:keepLines/>
              <w:widowControl w:val="0"/>
              <w:suppressLineNumbers/>
              <w:suppressAutoHyphens/>
              <w:spacing w:after="0"/>
            </w:pPr>
          </w:p>
          <w:p w14:paraId="1873FCCC" w14:textId="79FC638B" w:rsidR="00F7732F" w:rsidRPr="00B44B37" w:rsidRDefault="00F7732F" w:rsidP="00F7732F">
            <w:pPr>
              <w:keepLines/>
              <w:widowControl w:val="0"/>
              <w:suppressLineNumbers/>
              <w:suppressAutoHyphens/>
              <w:spacing w:after="0"/>
              <w:rPr>
                <w:highlight w:val="red"/>
              </w:rPr>
            </w:pPr>
          </w:p>
        </w:tc>
        <w:tc>
          <w:tcPr>
            <w:tcW w:w="3431" w:type="dxa"/>
            <w:tcBorders>
              <w:top w:val="single" w:sz="4" w:space="0" w:color="auto"/>
              <w:left w:val="single" w:sz="4" w:space="0" w:color="auto"/>
              <w:bottom w:val="single" w:sz="4" w:space="0" w:color="auto"/>
              <w:right w:val="single" w:sz="4" w:space="0" w:color="auto"/>
            </w:tcBorders>
          </w:tcPr>
          <w:p w14:paraId="6F56B617" w14:textId="77777777" w:rsidR="00F7732F" w:rsidRPr="00B44B37" w:rsidRDefault="00F7732F" w:rsidP="00F7732F">
            <w:pPr>
              <w:keepLines/>
              <w:widowControl w:val="0"/>
              <w:suppressLineNumbers/>
              <w:suppressAutoHyphens/>
              <w:spacing w:after="0"/>
              <w:rPr>
                <w:highlight w:val="red"/>
              </w:rPr>
            </w:pPr>
          </w:p>
          <w:p w14:paraId="6743DAEB" w14:textId="79952108" w:rsidR="00F7732F" w:rsidRPr="00B44B37" w:rsidRDefault="00F7732F" w:rsidP="00F7732F">
            <w:pPr>
              <w:keepLines/>
              <w:widowControl w:val="0"/>
              <w:suppressLineNumbers/>
              <w:suppressAutoHyphens/>
              <w:spacing w:after="0"/>
              <w:jc w:val="center"/>
            </w:pPr>
            <w:r w:rsidRPr="00B44B37">
              <w:t>обязательные документы</w:t>
            </w:r>
          </w:p>
          <w:p w14:paraId="74BE6CF2" w14:textId="77777777" w:rsidR="00F7732F" w:rsidRPr="00B44B37" w:rsidRDefault="00F7732F" w:rsidP="00F7732F">
            <w:pPr>
              <w:keepLines/>
              <w:widowControl w:val="0"/>
              <w:suppressLineNumbers/>
              <w:suppressAutoHyphens/>
              <w:spacing w:after="0"/>
            </w:pPr>
          </w:p>
          <w:p w14:paraId="1B851C4E" w14:textId="77777777" w:rsidR="00F7732F" w:rsidRPr="00B44B37" w:rsidRDefault="00F7732F" w:rsidP="00F7732F">
            <w:pPr>
              <w:keepLines/>
              <w:widowControl w:val="0"/>
              <w:suppressLineNumbers/>
              <w:suppressAutoHyphens/>
              <w:spacing w:after="0"/>
            </w:pPr>
          </w:p>
          <w:p w14:paraId="5A166BA2" w14:textId="77777777" w:rsidR="00F7732F" w:rsidRPr="00B44B37" w:rsidRDefault="00F7732F" w:rsidP="00F7732F">
            <w:pPr>
              <w:keepLines/>
              <w:widowControl w:val="0"/>
              <w:suppressLineNumbers/>
              <w:suppressAutoHyphens/>
              <w:spacing w:after="0"/>
            </w:pPr>
          </w:p>
          <w:p w14:paraId="1B5E340C" w14:textId="77777777" w:rsidR="00F7732F" w:rsidRPr="00B44B37" w:rsidRDefault="00F7732F" w:rsidP="00F7732F">
            <w:pPr>
              <w:keepLines/>
              <w:widowControl w:val="0"/>
              <w:suppressLineNumbers/>
              <w:suppressAutoHyphens/>
              <w:spacing w:after="0"/>
            </w:pPr>
          </w:p>
          <w:p w14:paraId="6F68CF16" w14:textId="77777777" w:rsidR="00F7732F" w:rsidRPr="00B44B37" w:rsidRDefault="00F7732F" w:rsidP="00F7732F">
            <w:pPr>
              <w:keepLines/>
              <w:widowControl w:val="0"/>
              <w:suppressLineNumbers/>
              <w:suppressAutoHyphens/>
              <w:spacing w:after="0"/>
            </w:pPr>
          </w:p>
          <w:p w14:paraId="266852B5" w14:textId="77777777" w:rsidR="00F7732F" w:rsidRPr="00B44B37" w:rsidRDefault="00F7732F" w:rsidP="00F7732F">
            <w:pPr>
              <w:keepLines/>
              <w:widowControl w:val="0"/>
              <w:suppressLineNumbers/>
              <w:suppressAutoHyphens/>
              <w:spacing w:after="0"/>
            </w:pPr>
          </w:p>
          <w:p w14:paraId="416217C8" w14:textId="77777777" w:rsidR="00F7732F" w:rsidRPr="00B44B37" w:rsidRDefault="00F7732F" w:rsidP="00F7732F">
            <w:pPr>
              <w:keepLines/>
              <w:widowControl w:val="0"/>
              <w:suppressLineNumbers/>
              <w:suppressAutoHyphens/>
              <w:spacing w:after="0"/>
            </w:pPr>
          </w:p>
          <w:p w14:paraId="3C35B133" w14:textId="77777777" w:rsidR="00F7732F" w:rsidRPr="00B44B37" w:rsidRDefault="00F7732F" w:rsidP="00F7732F">
            <w:pPr>
              <w:keepLines/>
              <w:widowControl w:val="0"/>
              <w:suppressLineNumbers/>
              <w:suppressAutoHyphens/>
              <w:spacing w:after="0"/>
            </w:pPr>
          </w:p>
          <w:p w14:paraId="766E974C" w14:textId="77777777" w:rsidR="00F7732F" w:rsidRPr="00B44B37" w:rsidRDefault="00F7732F" w:rsidP="00F7732F">
            <w:pPr>
              <w:keepLines/>
              <w:widowControl w:val="0"/>
              <w:suppressLineNumbers/>
              <w:suppressAutoHyphens/>
              <w:spacing w:after="0"/>
            </w:pPr>
          </w:p>
          <w:p w14:paraId="5D9EFC95" w14:textId="77777777" w:rsidR="00F7732F" w:rsidRPr="00B44B37" w:rsidRDefault="00F7732F" w:rsidP="00F7732F">
            <w:pPr>
              <w:keepLines/>
              <w:widowControl w:val="0"/>
              <w:suppressLineNumbers/>
              <w:suppressAutoHyphens/>
              <w:spacing w:after="0"/>
            </w:pPr>
          </w:p>
          <w:p w14:paraId="18E2AA1A" w14:textId="77777777" w:rsidR="00F7732F" w:rsidRPr="00B44B37" w:rsidRDefault="00F7732F" w:rsidP="00F7732F">
            <w:pPr>
              <w:keepLines/>
              <w:widowControl w:val="0"/>
              <w:suppressLineNumbers/>
              <w:suppressAutoHyphens/>
              <w:spacing w:after="0"/>
            </w:pPr>
          </w:p>
          <w:p w14:paraId="1D804A13" w14:textId="77777777" w:rsidR="00F7732F" w:rsidRPr="00B44B37" w:rsidRDefault="00F7732F" w:rsidP="00F7732F">
            <w:pPr>
              <w:keepLines/>
              <w:widowControl w:val="0"/>
              <w:suppressLineNumbers/>
              <w:suppressAutoHyphens/>
              <w:spacing w:after="0"/>
            </w:pPr>
          </w:p>
          <w:p w14:paraId="55F664A0" w14:textId="77777777" w:rsidR="00F7732F" w:rsidRPr="00B44B37" w:rsidRDefault="00F7732F" w:rsidP="00F7732F">
            <w:pPr>
              <w:keepLines/>
              <w:widowControl w:val="0"/>
              <w:suppressLineNumbers/>
              <w:suppressAutoHyphens/>
              <w:spacing w:after="0"/>
            </w:pPr>
          </w:p>
          <w:p w14:paraId="6FEDEEC1" w14:textId="77777777" w:rsidR="00F7732F" w:rsidRPr="00B44B37" w:rsidRDefault="00F7732F" w:rsidP="00F7732F">
            <w:pPr>
              <w:keepLines/>
              <w:widowControl w:val="0"/>
              <w:suppressLineNumbers/>
              <w:suppressAutoHyphens/>
              <w:spacing w:after="0"/>
            </w:pPr>
          </w:p>
          <w:p w14:paraId="4E603511" w14:textId="77777777" w:rsidR="00F7732F" w:rsidRPr="00B44B37" w:rsidRDefault="00F7732F" w:rsidP="00F7732F">
            <w:pPr>
              <w:keepLines/>
              <w:widowControl w:val="0"/>
              <w:suppressLineNumbers/>
              <w:suppressAutoHyphens/>
              <w:spacing w:after="0"/>
            </w:pPr>
          </w:p>
          <w:p w14:paraId="558529D7" w14:textId="77777777" w:rsidR="00F7732F" w:rsidRPr="00B44B37" w:rsidRDefault="00F7732F" w:rsidP="00F7732F">
            <w:pPr>
              <w:keepLines/>
              <w:widowControl w:val="0"/>
              <w:suppressLineNumbers/>
              <w:suppressAutoHyphens/>
              <w:spacing w:after="0"/>
            </w:pPr>
          </w:p>
          <w:p w14:paraId="35A961F1" w14:textId="77777777" w:rsidR="00F7732F" w:rsidRPr="00B44B37" w:rsidRDefault="00F7732F" w:rsidP="00F7732F">
            <w:pPr>
              <w:keepLines/>
              <w:widowControl w:val="0"/>
              <w:suppressLineNumbers/>
              <w:suppressAutoHyphens/>
              <w:spacing w:after="0"/>
            </w:pPr>
          </w:p>
          <w:p w14:paraId="4DAB37B1" w14:textId="77777777" w:rsidR="00F7732F" w:rsidRPr="00B44B37" w:rsidRDefault="00F7732F" w:rsidP="00F7732F">
            <w:pPr>
              <w:keepLines/>
              <w:widowControl w:val="0"/>
              <w:suppressLineNumbers/>
              <w:suppressAutoHyphens/>
              <w:spacing w:after="0"/>
            </w:pPr>
          </w:p>
          <w:p w14:paraId="3B0598A2" w14:textId="77777777" w:rsidR="00F7732F" w:rsidRPr="00B44B37" w:rsidRDefault="00F7732F" w:rsidP="00F7732F">
            <w:pPr>
              <w:keepLines/>
              <w:widowControl w:val="0"/>
              <w:suppressLineNumbers/>
              <w:suppressAutoHyphens/>
              <w:spacing w:after="0"/>
            </w:pPr>
          </w:p>
          <w:p w14:paraId="591D65B3" w14:textId="77777777" w:rsidR="00F7732F" w:rsidRPr="00B44B37" w:rsidRDefault="00F7732F" w:rsidP="00F7732F">
            <w:pPr>
              <w:keepLines/>
              <w:widowControl w:val="0"/>
              <w:suppressLineNumbers/>
              <w:suppressAutoHyphens/>
              <w:spacing w:after="0"/>
            </w:pPr>
          </w:p>
          <w:p w14:paraId="62F89CFE" w14:textId="77777777" w:rsidR="00F7732F" w:rsidRPr="00B44B37" w:rsidRDefault="00F7732F" w:rsidP="00F7732F">
            <w:pPr>
              <w:keepLines/>
              <w:widowControl w:val="0"/>
              <w:suppressLineNumbers/>
              <w:suppressAutoHyphens/>
              <w:spacing w:after="0"/>
            </w:pPr>
          </w:p>
          <w:p w14:paraId="2FFB2496" w14:textId="77777777" w:rsidR="00F7732F" w:rsidRPr="00B44B37" w:rsidRDefault="00F7732F" w:rsidP="00F7732F">
            <w:pPr>
              <w:keepLines/>
              <w:widowControl w:val="0"/>
              <w:suppressLineNumbers/>
              <w:suppressAutoHyphens/>
              <w:spacing w:after="0"/>
            </w:pPr>
          </w:p>
          <w:p w14:paraId="27135796" w14:textId="77777777" w:rsidR="00F7732F" w:rsidRPr="00B44B37" w:rsidRDefault="00F7732F" w:rsidP="00F7732F">
            <w:pPr>
              <w:keepLines/>
              <w:widowControl w:val="0"/>
              <w:suppressLineNumbers/>
              <w:suppressAutoHyphens/>
              <w:spacing w:after="0"/>
            </w:pPr>
          </w:p>
          <w:p w14:paraId="12F12BA4" w14:textId="77777777" w:rsidR="00F7732F" w:rsidRPr="00B44B37" w:rsidRDefault="00F7732F" w:rsidP="00F7732F">
            <w:pPr>
              <w:keepLines/>
              <w:widowControl w:val="0"/>
              <w:suppressLineNumbers/>
              <w:suppressAutoHyphens/>
              <w:spacing w:after="0"/>
            </w:pPr>
          </w:p>
          <w:p w14:paraId="0359E073" w14:textId="77777777" w:rsidR="00F7732F" w:rsidRPr="00B44B37" w:rsidRDefault="00F7732F" w:rsidP="00F7732F">
            <w:pPr>
              <w:keepLines/>
              <w:widowControl w:val="0"/>
              <w:suppressLineNumbers/>
              <w:suppressAutoHyphens/>
              <w:spacing w:after="0"/>
            </w:pPr>
          </w:p>
          <w:p w14:paraId="01308FFF" w14:textId="77777777" w:rsidR="00F7732F" w:rsidRPr="00B44B37" w:rsidRDefault="00F7732F" w:rsidP="00F7732F">
            <w:pPr>
              <w:keepLines/>
              <w:widowControl w:val="0"/>
              <w:suppressLineNumbers/>
              <w:suppressAutoHyphens/>
              <w:spacing w:after="0"/>
            </w:pPr>
          </w:p>
          <w:p w14:paraId="07275A62" w14:textId="77777777" w:rsidR="00F7732F" w:rsidRPr="00B44B37" w:rsidRDefault="00F7732F" w:rsidP="00F7732F">
            <w:pPr>
              <w:keepLines/>
              <w:widowControl w:val="0"/>
              <w:suppressLineNumbers/>
              <w:suppressAutoHyphens/>
              <w:spacing w:after="0"/>
            </w:pPr>
          </w:p>
          <w:p w14:paraId="541B284F" w14:textId="77777777" w:rsidR="00F7732F" w:rsidRPr="00B44B37" w:rsidRDefault="00F7732F" w:rsidP="00F7732F">
            <w:pPr>
              <w:keepLines/>
              <w:widowControl w:val="0"/>
              <w:suppressLineNumbers/>
              <w:suppressAutoHyphens/>
              <w:spacing w:after="0"/>
            </w:pPr>
          </w:p>
          <w:p w14:paraId="0E5E11EA" w14:textId="77777777" w:rsidR="00F7732F" w:rsidRPr="00B44B37" w:rsidRDefault="00F7732F" w:rsidP="00F7732F">
            <w:pPr>
              <w:keepLines/>
              <w:widowControl w:val="0"/>
              <w:suppressLineNumbers/>
              <w:suppressAutoHyphens/>
              <w:spacing w:after="0"/>
            </w:pPr>
          </w:p>
          <w:p w14:paraId="7EEDF1B4" w14:textId="77777777" w:rsidR="00F7732F" w:rsidRPr="00B44B37" w:rsidRDefault="00F7732F" w:rsidP="00F7732F">
            <w:pPr>
              <w:keepLines/>
              <w:widowControl w:val="0"/>
              <w:suppressLineNumbers/>
              <w:suppressAutoHyphens/>
              <w:spacing w:after="0"/>
            </w:pPr>
          </w:p>
          <w:p w14:paraId="08DA385A" w14:textId="77777777" w:rsidR="00F7732F" w:rsidRPr="00B44B37" w:rsidRDefault="00F7732F" w:rsidP="00F7732F">
            <w:pPr>
              <w:keepLines/>
              <w:widowControl w:val="0"/>
              <w:suppressLineNumbers/>
              <w:suppressAutoHyphens/>
              <w:spacing w:after="0"/>
            </w:pPr>
          </w:p>
          <w:p w14:paraId="30365132" w14:textId="77777777" w:rsidR="00F7732F" w:rsidRPr="00B44B37" w:rsidRDefault="00F7732F" w:rsidP="00F7732F">
            <w:pPr>
              <w:keepLines/>
              <w:widowControl w:val="0"/>
              <w:suppressLineNumbers/>
              <w:suppressAutoHyphens/>
              <w:spacing w:after="0"/>
            </w:pPr>
          </w:p>
          <w:p w14:paraId="5A18E75A" w14:textId="77777777" w:rsidR="00F7732F" w:rsidRPr="00B44B37" w:rsidRDefault="00F7732F" w:rsidP="00F7732F">
            <w:pPr>
              <w:keepLines/>
              <w:widowControl w:val="0"/>
              <w:suppressLineNumbers/>
              <w:suppressAutoHyphens/>
              <w:spacing w:after="0"/>
            </w:pPr>
          </w:p>
          <w:p w14:paraId="58F5EF41" w14:textId="77777777" w:rsidR="00F7732F" w:rsidRPr="00B44B37" w:rsidRDefault="00F7732F" w:rsidP="00F7732F">
            <w:pPr>
              <w:keepLines/>
              <w:widowControl w:val="0"/>
              <w:suppressLineNumbers/>
              <w:suppressAutoHyphens/>
              <w:spacing w:after="0"/>
            </w:pPr>
          </w:p>
          <w:p w14:paraId="0ACF78B8" w14:textId="77777777" w:rsidR="00F7732F" w:rsidRPr="00B44B37" w:rsidRDefault="00F7732F" w:rsidP="00F7732F">
            <w:pPr>
              <w:keepLines/>
              <w:widowControl w:val="0"/>
              <w:suppressLineNumbers/>
              <w:suppressAutoHyphens/>
              <w:spacing w:after="0"/>
            </w:pPr>
          </w:p>
          <w:p w14:paraId="22934D5C" w14:textId="77777777" w:rsidR="00F7732F" w:rsidRPr="00B44B37" w:rsidRDefault="00F7732F" w:rsidP="00F7732F">
            <w:pPr>
              <w:keepLines/>
              <w:widowControl w:val="0"/>
              <w:suppressLineNumbers/>
              <w:suppressAutoHyphens/>
              <w:spacing w:after="0"/>
            </w:pPr>
          </w:p>
          <w:p w14:paraId="3FB8D08C" w14:textId="77777777" w:rsidR="00F7732F" w:rsidRPr="00B44B37" w:rsidRDefault="00F7732F" w:rsidP="00F7732F">
            <w:pPr>
              <w:keepLines/>
              <w:widowControl w:val="0"/>
              <w:suppressLineNumbers/>
              <w:suppressAutoHyphens/>
              <w:spacing w:after="0"/>
            </w:pPr>
          </w:p>
          <w:p w14:paraId="2607F387" w14:textId="77777777" w:rsidR="00F7732F" w:rsidRPr="00B44B37" w:rsidRDefault="00F7732F" w:rsidP="00F7732F">
            <w:pPr>
              <w:keepLines/>
              <w:widowControl w:val="0"/>
              <w:suppressLineNumbers/>
              <w:suppressAutoHyphens/>
              <w:spacing w:after="0"/>
            </w:pPr>
          </w:p>
          <w:p w14:paraId="65099334" w14:textId="77777777" w:rsidR="00F7732F" w:rsidRPr="00B44B37" w:rsidRDefault="00F7732F" w:rsidP="00F7732F">
            <w:pPr>
              <w:keepLines/>
              <w:widowControl w:val="0"/>
              <w:suppressLineNumbers/>
              <w:suppressAutoHyphens/>
              <w:spacing w:after="0"/>
            </w:pPr>
          </w:p>
          <w:p w14:paraId="1A9216FB" w14:textId="77777777" w:rsidR="00F7732F" w:rsidRPr="00B44B37" w:rsidRDefault="00F7732F" w:rsidP="00F7732F">
            <w:pPr>
              <w:keepLines/>
              <w:widowControl w:val="0"/>
              <w:suppressLineNumbers/>
              <w:suppressAutoHyphens/>
              <w:spacing w:after="0"/>
            </w:pPr>
          </w:p>
          <w:p w14:paraId="1607B204" w14:textId="77777777" w:rsidR="00F7732F" w:rsidRPr="00B44B37" w:rsidRDefault="00F7732F" w:rsidP="00F7732F">
            <w:pPr>
              <w:keepLines/>
              <w:widowControl w:val="0"/>
              <w:suppressLineNumbers/>
              <w:suppressAutoHyphens/>
              <w:spacing w:after="0"/>
            </w:pPr>
          </w:p>
          <w:p w14:paraId="3373BB18" w14:textId="77777777" w:rsidR="00F7732F" w:rsidRPr="00B44B37" w:rsidRDefault="00F7732F" w:rsidP="00F7732F">
            <w:pPr>
              <w:keepLines/>
              <w:widowControl w:val="0"/>
              <w:suppressLineNumbers/>
              <w:suppressAutoHyphens/>
              <w:spacing w:after="0"/>
            </w:pPr>
          </w:p>
          <w:p w14:paraId="3E252EEA" w14:textId="77777777" w:rsidR="00F7732F" w:rsidRPr="00B44B37" w:rsidRDefault="00F7732F" w:rsidP="00F7732F">
            <w:pPr>
              <w:keepLines/>
              <w:widowControl w:val="0"/>
              <w:suppressLineNumbers/>
              <w:suppressAutoHyphens/>
              <w:spacing w:after="0"/>
            </w:pPr>
          </w:p>
          <w:p w14:paraId="262E10E3" w14:textId="77777777" w:rsidR="00F7732F" w:rsidRPr="00B44B37" w:rsidRDefault="00F7732F" w:rsidP="00F7732F">
            <w:pPr>
              <w:keepLines/>
              <w:widowControl w:val="0"/>
              <w:suppressLineNumbers/>
              <w:suppressAutoHyphens/>
              <w:spacing w:after="0"/>
            </w:pPr>
          </w:p>
          <w:p w14:paraId="5B7DFE79" w14:textId="77777777" w:rsidR="00F7732F" w:rsidRPr="00B44B37" w:rsidRDefault="00F7732F" w:rsidP="00F7732F">
            <w:pPr>
              <w:keepLines/>
              <w:widowControl w:val="0"/>
              <w:suppressLineNumbers/>
              <w:suppressAutoHyphens/>
              <w:spacing w:after="0"/>
            </w:pPr>
          </w:p>
          <w:p w14:paraId="6D31E8FC" w14:textId="77777777" w:rsidR="00F7732F" w:rsidRPr="00B44B37" w:rsidRDefault="00F7732F" w:rsidP="00F7732F">
            <w:pPr>
              <w:keepLines/>
              <w:widowControl w:val="0"/>
              <w:suppressLineNumbers/>
              <w:suppressAutoHyphens/>
              <w:spacing w:after="0"/>
            </w:pPr>
          </w:p>
          <w:p w14:paraId="2D8B89F8" w14:textId="77777777" w:rsidR="00F7732F" w:rsidRPr="00B44B37" w:rsidRDefault="00F7732F" w:rsidP="00F7732F">
            <w:pPr>
              <w:keepLines/>
              <w:widowControl w:val="0"/>
              <w:suppressLineNumbers/>
              <w:suppressAutoHyphens/>
              <w:spacing w:after="0"/>
            </w:pPr>
          </w:p>
          <w:p w14:paraId="02FF5664" w14:textId="77777777" w:rsidR="00F7732F" w:rsidRPr="00B44B37" w:rsidRDefault="00F7732F" w:rsidP="00F7732F">
            <w:pPr>
              <w:keepLines/>
              <w:widowControl w:val="0"/>
              <w:suppressLineNumbers/>
              <w:suppressAutoHyphens/>
              <w:spacing w:after="0"/>
              <w:jc w:val="center"/>
            </w:pPr>
          </w:p>
          <w:p w14:paraId="14EB0382" w14:textId="77777777" w:rsidR="00F7732F" w:rsidRPr="00B44B37" w:rsidRDefault="00F7732F" w:rsidP="00F7732F">
            <w:pPr>
              <w:keepLines/>
              <w:widowControl w:val="0"/>
              <w:suppressLineNumbers/>
              <w:suppressAutoHyphens/>
              <w:spacing w:after="0"/>
              <w:jc w:val="center"/>
            </w:pPr>
          </w:p>
          <w:p w14:paraId="3F2A8E2C" w14:textId="51E0ADBF" w:rsidR="00F7732F" w:rsidRPr="00B44B37" w:rsidRDefault="00F7732F" w:rsidP="00F7732F">
            <w:pPr>
              <w:keepLines/>
              <w:widowControl w:val="0"/>
              <w:suppressLineNumbers/>
              <w:suppressAutoHyphens/>
              <w:spacing w:after="0"/>
              <w:rPr>
                <w:highlight w:val="red"/>
              </w:rPr>
            </w:pPr>
          </w:p>
        </w:tc>
        <w:tc>
          <w:tcPr>
            <w:tcW w:w="5953" w:type="dxa"/>
            <w:tcBorders>
              <w:top w:val="single" w:sz="4" w:space="0" w:color="auto"/>
              <w:left w:val="single" w:sz="4" w:space="0" w:color="auto"/>
              <w:bottom w:val="single" w:sz="4" w:space="0" w:color="auto"/>
              <w:right w:val="single" w:sz="4" w:space="0" w:color="auto"/>
            </w:tcBorders>
          </w:tcPr>
          <w:p w14:paraId="5E9D025A" w14:textId="30AC7376" w:rsidR="00F7732F" w:rsidRPr="00B44B37" w:rsidRDefault="00F7732F" w:rsidP="00F7732F">
            <w:pPr>
              <w:pStyle w:val="28"/>
              <w:widowControl w:val="0"/>
              <w:adjustRightInd w:val="0"/>
              <w:spacing w:after="0" w:line="240" w:lineRule="auto"/>
              <w:ind w:left="0"/>
              <w:textAlignment w:val="baseline"/>
              <w:rPr>
                <w:szCs w:val="24"/>
                <w:u w:val="single"/>
              </w:rPr>
            </w:pPr>
            <w:r w:rsidRPr="00B44B37">
              <w:rPr>
                <w:szCs w:val="24"/>
                <w:u w:val="single"/>
              </w:rPr>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7732F" w:rsidRPr="002D25C7" w:rsidRDefault="00F7732F" w:rsidP="00F7732F">
            <w:pPr>
              <w:spacing w:after="0"/>
              <w:rPr>
                <w:rFonts w:eastAsiaTheme="minorHAnsi"/>
                <w:lang w:eastAsia="en-US"/>
              </w:rPr>
            </w:pPr>
            <w:r w:rsidRPr="002D25C7">
              <w:rPr>
                <w:rFonts w:eastAsiaTheme="minorHAnsi"/>
                <w:lang w:eastAsia="en-US"/>
              </w:rPr>
              <w:t xml:space="preserve">1. </w:t>
            </w:r>
            <w:r w:rsidR="008C78EE">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sidR="000D54F4">
              <w:rPr>
                <w:rFonts w:eastAsiaTheme="minorHAnsi"/>
                <w:lang w:eastAsia="en-US"/>
              </w:rPr>
              <w:t>.</w:t>
            </w:r>
          </w:p>
          <w:p w14:paraId="15F6C785" w14:textId="77777777" w:rsidR="00F7732F" w:rsidRPr="002D25C7" w:rsidRDefault="00F7732F" w:rsidP="00F7732F">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7732F" w:rsidRPr="002D25C7" w:rsidRDefault="00F7732F" w:rsidP="00F7732F">
            <w:pPr>
              <w:spacing w:after="0"/>
              <w:rPr>
                <w:rFonts w:eastAsiaTheme="minorHAnsi"/>
                <w:lang w:eastAsia="en-US"/>
              </w:rPr>
            </w:pPr>
            <w:r w:rsidRPr="002D25C7">
              <w:rPr>
                <w:rFonts w:eastAsiaTheme="minorHAnsi"/>
                <w:lang w:eastAsia="en-US"/>
              </w:rPr>
              <w:t xml:space="preserve">2.1. </w:t>
            </w:r>
            <w:r w:rsidR="008C78EE">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sidR="000D54F4">
              <w:rPr>
                <w:rFonts w:eastAsiaTheme="minorHAnsi"/>
                <w:lang w:eastAsia="en-US"/>
              </w:rPr>
              <w:t>.</w:t>
            </w:r>
          </w:p>
          <w:p w14:paraId="36CF96F6" w14:textId="77777777" w:rsidR="00F7732F" w:rsidRPr="002D25C7" w:rsidRDefault="00F7732F" w:rsidP="00F7732F">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4DF332F" w14:textId="77777777" w:rsidR="00F7732F" w:rsidRPr="002D25C7" w:rsidRDefault="00F7732F" w:rsidP="00F7732F">
            <w:pPr>
              <w:spacing w:after="0"/>
              <w:rPr>
                <w:rFonts w:eastAsiaTheme="minorHAnsi"/>
                <w:lang w:eastAsia="en-US"/>
              </w:rPr>
            </w:pPr>
            <w:r w:rsidRPr="002D25C7">
              <w:rPr>
                <w:rFonts w:eastAsiaTheme="minorHAnsi"/>
                <w:lang w:eastAsia="en-US"/>
              </w:rPr>
              <w:t>2.3. копия устава (для юридического лица);</w:t>
            </w:r>
          </w:p>
          <w:p w14:paraId="5D7B4970" w14:textId="3149202B" w:rsidR="00F7732F" w:rsidRPr="002D25C7" w:rsidRDefault="00F7732F" w:rsidP="00F7732F">
            <w:pPr>
              <w:spacing w:after="0"/>
              <w:rPr>
                <w:rFonts w:eastAsiaTheme="minorHAnsi"/>
                <w:lang w:eastAsia="en-US"/>
              </w:rPr>
            </w:pPr>
            <w:r>
              <w:rPr>
                <w:rFonts w:eastAsiaTheme="minorHAnsi"/>
                <w:lang w:eastAsia="en-US"/>
              </w:rPr>
              <w:t xml:space="preserve">2.4. </w:t>
            </w:r>
            <w:r w:rsidRPr="002D25C7">
              <w:rPr>
                <w:rFonts w:eastAsiaTheme="minorHAnsi"/>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(по форме, утвержденной приказом ФНС России от 20.01.2017 № ММВ-7-8/20@ код по КНД 1120101</w:t>
            </w:r>
            <w:r w:rsidR="00BD3C0F">
              <w:rPr>
                <w:rFonts w:eastAsiaTheme="minorHAnsi"/>
                <w:lang w:eastAsia="en-US"/>
              </w:rPr>
              <w:t xml:space="preserve"> или</w:t>
            </w:r>
            <w:r w:rsidRPr="002D25C7">
              <w:rPr>
                <w:rFonts w:eastAsiaTheme="minorHAnsi"/>
                <w:lang w:eastAsia="en-US"/>
              </w:rPr>
              <w:t xml:space="preserve"> при наличии задолженности – копии платежных документов контрагента об оплате данной задолженности с приложением справки </w:t>
            </w:r>
            <w:r>
              <w:rPr>
                <w:rFonts w:eastAsiaTheme="minorHAnsi"/>
                <w:lang w:eastAsia="en-US"/>
              </w:rPr>
              <w:t>о состоянии расчетов по налогам, сборам, страховым взносам, пеням</w:t>
            </w:r>
            <w:r w:rsidRPr="002D25C7">
              <w:rPr>
                <w:rFonts w:eastAsiaTheme="minorHAnsi"/>
                <w:lang w:eastAsia="en-US"/>
              </w:rPr>
              <w:t>,</w:t>
            </w:r>
            <w:r>
              <w:rPr>
                <w:rFonts w:eastAsiaTheme="minorHAnsi"/>
                <w:lang w:eastAsia="en-US"/>
              </w:rPr>
              <w:t xml:space="preserve"> штрафам, процентам (</w:t>
            </w:r>
            <w:r w:rsidRPr="002D25C7">
              <w:rPr>
                <w:rFonts w:eastAsiaTheme="minorHAnsi"/>
                <w:lang w:eastAsia="en-US"/>
              </w:rPr>
              <w:t xml:space="preserve">представляется по форме, утвержденной приказом ФНС РФ от 28.12.2016 №ММВ-7-17/722@ форма по КНД 1160080). </w:t>
            </w:r>
          </w:p>
          <w:p w14:paraId="5DBD3829" w14:textId="58CC3366"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5</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28CD6399"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6</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6539386A" w14:textId="77777777" w:rsidR="00F7732F"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7</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3F9F752D" w:rsidR="00DA69D6" w:rsidRPr="00B44B37" w:rsidRDefault="00DA69D6" w:rsidP="00F7732F">
            <w:pPr>
              <w:spacing w:after="0"/>
              <w:rPr>
                <w:rFonts w:eastAsiaTheme="minorHAnsi"/>
                <w:lang w:eastAsia="en-US"/>
              </w:rPr>
            </w:pPr>
            <w:r>
              <w:rPr>
                <w:rFonts w:eastAsiaTheme="minorHAnsi"/>
                <w:lang w:eastAsia="en-US"/>
              </w:rPr>
              <w:t xml:space="preserve">2.8 копии документов, подтверждающие наличие </w:t>
            </w:r>
            <w:r w:rsidR="00BA39BE" w:rsidRPr="00BA39BE">
              <w:rPr>
                <w:rFonts w:eastAsiaTheme="minorHAnsi"/>
                <w:lang w:eastAsia="en-US"/>
              </w:rPr>
              <w:t>у участника закупки опыта выполнения аналогичных работ/оказания услуг сопоставимого характера и объема, а именно наличие у участника закупки опыта в оказания услуг по организации и проведению международной бизнес – миссии (не менее одного комплекта) – копия(и) договора(ов) со всеми приложениями, дополнительными соглашениями, предметом которых является организации и проведению международной бизнес – миссии, а также акты оказанных услуг к ним. Документы должны быть предоставлены за период времени с 01.10.2019 г. по 01.10.2021 г.</w:t>
            </w:r>
            <w:r>
              <w:rPr>
                <w:rFonts w:eastAsiaTheme="minorHAnsi"/>
                <w:lang w:eastAsia="en-US"/>
              </w:rPr>
              <w:t xml:space="preserve"> </w:t>
            </w:r>
            <w:r w:rsidR="00BA39BE">
              <w:rPr>
                <w:rFonts w:eastAsiaTheme="minorHAnsi"/>
                <w:lang w:eastAsia="en-US"/>
              </w:rPr>
              <w:t xml:space="preserve">В </w:t>
            </w:r>
            <w:r>
              <w:rPr>
                <w:rFonts w:eastAsiaTheme="minorHAnsi"/>
                <w:lang w:eastAsia="en-US"/>
              </w:rPr>
              <w:t>количестве не менее 1 комплекта</w:t>
            </w:r>
          </w:p>
        </w:tc>
      </w:tr>
      <w:tr w:rsidR="00F7732F" w:rsidRPr="00B44B37" w14:paraId="377165FE"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7732F" w:rsidRPr="00B44B37" w:rsidRDefault="00F7732F" w:rsidP="00F7732F">
            <w:pPr>
              <w:keepLines/>
              <w:widowControl w:val="0"/>
              <w:suppressLineNumbers/>
              <w:suppressAutoHyphens/>
              <w:spacing w:after="0"/>
            </w:pPr>
          </w:p>
          <w:p w14:paraId="3DD5B707" w14:textId="07194605" w:rsidR="00F7732F" w:rsidRPr="00B44B37" w:rsidRDefault="00F7732F" w:rsidP="00F7732F">
            <w:pPr>
              <w:keepLines/>
              <w:widowControl w:val="0"/>
              <w:suppressLineNumbers/>
              <w:suppressAutoHyphens/>
              <w:spacing w:after="0"/>
            </w:pPr>
            <w:r>
              <w:t>15</w:t>
            </w:r>
            <w:r w:rsidRPr="00B44B37">
              <w:t xml:space="preserve">.2. </w:t>
            </w:r>
          </w:p>
          <w:p w14:paraId="72B07959" w14:textId="77777777" w:rsidR="00F7732F" w:rsidRPr="00B44B37" w:rsidRDefault="00F7732F" w:rsidP="00F7732F">
            <w:pPr>
              <w:keepLines/>
              <w:widowControl w:val="0"/>
              <w:suppressLineNumbers/>
              <w:suppressAutoHyphens/>
              <w:spacing w:after="0"/>
            </w:pPr>
          </w:p>
          <w:p w14:paraId="783285C2" w14:textId="77777777" w:rsidR="00F7732F" w:rsidRPr="00B44B37" w:rsidRDefault="00F7732F" w:rsidP="00F7732F">
            <w:pPr>
              <w:keepLines/>
              <w:widowControl w:val="0"/>
              <w:suppressLineNumbers/>
              <w:suppressAutoHyphens/>
              <w:spacing w:after="0"/>
            </w:pPr>
          </w:p>
          <w:p w14:paraId="1F475857" w14:textId="77777777" w:rsidR="00F7732F" w:rsidRPr="00B44B37" w:rsidRDefault="00F7732F" w:rsidP="00F7732F">
            <w:pPr>
              <w:keepLines/>
              <w:widowControl w:val="0"/>
              <w:suppressLineNumbers/>
              <w:suppressAutoHyphens/>
              <w:spacing w:after="0"/>
            </w:pPr>
          </w:p>
          <w:p w14:paraId="29624D92" w14:textId="77777777" w:rsidR="00F7732F" w:rsidRPr="00B44B37" w:rsidRDefault="00F7732F" w:rsidP="00F7732F">
            <w:pPr>
              <w:keepLines/>
              <w:widowControl w:val="0"/>
              <w:suppressLineNumbers/>
              <w:suppressAutoHyphens/>
              <w:spacing w:after="0"/>
            </w:pPr>
          </w:p>
          <w:p w14:paraId="1D1A2DD8" w14:textId="77777777" w:rsidR="00F7732F" w:rsidRPr="00B44B37" w:rsidRDefault="00F7732F" w:rsidP="00F7732F">
            <w:pPr>
              <w:keepLines/>
              <w:widowControl w:val="0"/>
              <w:suppressLineNumbers/>
              <w:suppressAutoHyphens/>
              <w:spacing w:after="0"/>
            </w:pPr>
          </w:p>
          <w:p w14:paraId="04DE9536" w14:textId="3B46904A"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6A0EFC5A" w14:textId="3572033F" w:rsidR="00F7732F" w:rsidRPr="00B44B37" w:rsidRDefault="00F7732F" w:rsidP="00F7732F">
            <w:pPr>
              <w:keepLines/>
              <w:widowControl w:val="0"/>
              <w:suppressLineNumbers/>
              <w:suppressAutoHyphens/>
              <w:spacing w:after="0"/>
              <w:jc w:val="center"/>
            </w:pPr>
            <w:r w:rsidRPr="00B44B37">
              <w:t>Дополнительные документы</w:t>
            </w:r>
          </w:p>
        </w:tc>
        <w:tc>
          <w:tcPr>
            <w:tcW w:w="5953" w:type="dxa"/>
            <w:tcBorders>
              <w:top w:val="single" w:sz="4" w:space="0" w:color="auto"/>
              <w:left w:val="single" w:sz="4" w:space="0" w:color="auto"/>
              <w:bottom w:val="single" w:sz="4" w:space="0" w:color="auto"/>
              <w:right w:val="single" w:sz="4" w:space="0" w:color="auto"/>
            </w:tcBorders>
          </w:tcPr>
          <w:p w14:paraId="7AF263C5" w14:textId="77777777" w:rsidR="00F7732F" w:rsidRPr="00DA69D6" w:rsidRDefault="00F7732F" w:rsidP="00F7732F">
            <w:pPr>
              <w:spacing w:after="0"/>
              <w:rPr>
                <w:rFonts w:eastAsiaTheme="minorHAnsi"/>
                <w:b/>
                <w:bCs/>
                <w:lang w:eastAsia="en-US"/>
              </w:rPr>
            </w:pPr>
            <w:r w:rsidRPr="00DA69D6">
              <w:rPr>
                <w:rFonts w:eastAsiaTheme="minorHAnsi"/>
                <w:b/>
                <w:bCs/>
                <w:lang w:eastAsia="en-US"/>
              </w:rPr>
              <w:t>Участники закупки вправе представить следующие документы:</w:t>
            </w:r>
            <w:bookmarkStart w:id="12" w:name="_Hlk51232121"/>
          </w:p>
          <w:bookmarkEnd w:id="12"/>
          <w:p w14:paraId="5BF3EA53" w14:textId="7F8A41CA" w:rsidR="00852CE4" w:rsidRPr="000B665B" w:rsidRDefault="000D54F4" w:rsidP="00DA69D6">
            <w:pPr>
              <w:pStyle w:val="affff3"/>
              <w:jc w:val="both"/>
              <w:rPr>
                <w:rFonts w:ascii="Times New Roman" w:hAnsi="Times New Roman"/>
                <w:sz w:val="24"/>
                <w:szCs w:val="24"/>
                <w:lang w:eastAsia="ar-SA"/>
              </w:rPr>
            </w:pPr>
            <w:r w:rsidRPr="00DA69D6">
              <w:rPr>
                <w:rFonts w:ascii="Times New Roman" w:hAnsi="Times New Roman"/>
                <w:sz w:val="24"/>
                <w:szCs w:val="24"/>
                <w:lang w:eastAsia="uk-UA"/>
              </w:rPr>
              <w:t>Документы, подтверждающие</w:t>
            </w:r>
            <w:r w:rsidR="00DA69D6" w:rsidRPr="00DA69D6">
              <w:rPr>
                <w:rFonts w:ascii="Times New Roman" w:hAnsi="Times New Roman"/>
                <w:sz w:val="24"/>
                <w:szCs w:val="24"/>
                <w:lang w:eastAsia="uk-UA"/>
              </w:rPr>
              <w:t xml:space="preserve"> </w:t>
            </w:r>
            <w:r w:rsidR="00BA39BE" w:rsidRPr="00BA39BE">
              <w:rPr>
                <w:rFonts w:ascii="Times New Roman" w:hAnsi="Times New Roman"/>
                <w:sz w:val="24"/>
                <w:szCs w:val="24"/>
                <w:lang w:eastAsia="uk-UA"/>
              </w:rPr>
              <w:t>у участника закупки опыта в оказании услуг в оказания услуг по организации и проведению международной бизнес – миссии в Турецкую Республику. Подтверждающие документы – копии договоров со всеми приложениями, дополнительными соглашениями, предметом которых является проведение международной бизнес – миссии в Турецкую Республику, а также акты оказанных услуг к ним. Документы должны быть предоставлены за период времени с 01.10.2019 г. по 01.10.2021 г.</w:t>
            </w:r>
          </w:p>
        </w:tc>
      </w:tr>
      <w:tr w:rsidR="00F7732F" w:rsidRPr="00B44B37" w14:paraId="7D45819D"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5B040A0" w14:textId="618A8353" w:rsidR="00F7732F" w:rsidRPr="00B44B37" w:rsidRDefault="00F7732F" w:rsidP="00F7732F">
            <w:pPr>
              <w:keepLines/>
              <w:widowControl w:val="0"/>
              <w:suppressLineNumbers/>
              <w:suppressAutoHyphens/>
              <w:spacing w:after="0"/>
            </w:pPr>
            <w:r>
              <w:t>16</w:t>
            </w:r>
          </w:p>
        </w:tc>
        <w:tc>
          <w:tcPr>
            <w:tcW w:w="3431" w:type="dxa"/>
            <w:tcBorders>
              <w:top w:val="single" w:sz="4" w:space="0" w:color="auto"/>
              <w:left w:val="single" w:sz="4" w:space="0" w:color="auto"/>
              <w:bottom w:val="single" w:sz="4" w:space="0" w:color="auto"/>
              <w:right w:val="single" w:sz="4" w:space="0" w:color="auto"/>
            </w:tcBorders>
          </w:tcPr>
          <w:p w14:paraId="65AC2977" w14:textId="77777777" w:rsidR="00F7732F" w:rsidRPr="00B44B37" w:rsidRDefault="00F7732F" w:rsidP="00F7732F">
            <w:pPr>
              <w:keepLines/>
              <w:widowControl w:val="0"/>
              <w:suppressLineNumbers/>
              <w:suppressAutoHyphens/>
              <w:spacing w:after="0"/>
            </w:pPr>
            <w:r w:rsidRPr="00B44B37">
              <w:t>Требования к оформлению заявок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2B82CBC6" w14:textId="5F785C16" w:rsidR="00273692" w:rsidRDefault="00273692" w:rsidP="00273692">
            <w:pPr>
              <w:keepLines/>
              <w:widowControl w:val="0"/>
              <w:suppressLineNumbers/>
              <w:suppressAutoHyphens/>
              <w:spacing w:after="0"/>
            </w:pPr>
            <w:r w:rsidRPr="00273692">
              <w:t xml:space="preserve">Порядок оформления копий документов: </w:t>
            </w:r>
          </w:p>
          <w:p w14:paraId="3B84E2E2" w14:textId="2C03DEB0" w:rsidR="000B665B" w:rsidRPr="00273692" w:rsidRDefault="000B665B" w:rsidP="000B665B">
            <w:pPr>
              <w:spacing w:after="0"/>
            </w:pPr>
            <w:r w:rsidRPr="008C78EE">
              <w:t xml:space="preserve">Копии документов заверяются подписью уполномоченного лица и скрепляются оттиском печати (при наличии) с проставлением ФИО, даты и заверительной надписи «Копия </w:t>
            </w:r>
            <w:r w:rsidRPr="00273692">
              <w:t>верна».</w:t>
            </w:r>
          </w:p>
          <w:p w14:paraId="02759A8B" w14:textId="77777777" w:rsidR="00273692" w:rsidRPr="00273692" w:rsidRDefault="00273692" w:rsidP="00273692">
            <w:pPr>
              <w:spacing w:after="0"/>
              <w:ind w:firstLine="567"/>
            </w:pPr>
            <w:r w:rsidRPr="00273692">
              <w:t xml:space="preserve">В случае нарушений требований к составлению и оформлению документов согласно настоящему пункту, документ считается непредоставленным, заявка к участию в закупке не допускается.  </w:t>
            </w:r>
          </w:p>
          <w:p w14:paraId="0DE74B6E" w14:textId="2F93287C" w:rsidR="00F7732F" w:rsidRPr="00B44B37" w:rsidRDefault="00F7732F" w:rsidP="00F7732F">
            <w:pPr>
              <w:keepLines/>
              <w:widowControl w:val="0"/>
              <w:suppressLineNumbers/>
              <w:suppressAutoHyphens/>
              <w:spacing w:after="0"/>
            </w:pPr>
          </w:p>
        </w:tc>
      </w:tr>
      <w:tr w:rsidR="00F7732F" w:rsidRPr="00B44B37" w14:paraId="58D99A40" w14:textId="77777777" w:rsidTr="000B0A4D">
        <w:tc>
          <w:tcPr>
            <w:tcW w:w="709" w:type="dxa"/>
            <w:gridSpan w:val="2"/>
            <w:tcBorders>
              <w:top w:val="single" w:sz="4" w:space="0" w:color="auto"/>
              <w:left w:val="single" w:sz="4" w:space="0" w:color="auto"/>
              <w:right w:val="single" w:sz="4" w:space="0" w:color="auto"/>
            </w:tcBorders>
          </w:tcPr>
          <w:p w14:paraId="6E8A6F40" w14:textId="4C2E653C" w:rsidR="00F7732F" w:rsidRPr="00B44B37" w:rsidRDefault="00F7732F" w:rsidP="00F7732F">
            <w:pPr>
              <w:keepLines/>
              <w:widowControl w:val="0"/>
              <w:suppressLineNumbers/>
              <w:suppressAutoHyphens/>
              <w:spacing w:after="0"/>
            </w:pPr>
            <w:r>
              <w:t>17</w:t>
            </w:r>
          </w:p>
        </w:tc>
        <w:tc>
          <w:tcPr>
            <w:tcW w:w="3431" w:type="dxa"/>
            <w:tcBorders>
              <w:top w:val="single" w:sz="4" w:space="0" w:color="auto"/>
              <w:left w:val="single" w:sz="4" w:space="0" w:color="auto"/>
              <w:bottom w:val="single" w:sz="4" w:space="0" w:color="auto"/>
              <w:right w:val="single" w:sz="4" w:space="0" w:color="auto"/>
            </w:tcBorders>
          </w:tcPr>
          <w:p w14:paraId="4FDAD6F8" w14:textId="77777777" w:rsidR="00F7732F" w:rsidRPr="00B44B37" w:rsidRDefault="00F7732F" w:rsidP="00F7732F">
            <w:pPr>
              <w:keepLines/>
              <w:widowControl w:val="0"/>
              <w:suppressLineNumbers/>
              <w:suppressAutoHyphens/>
              <w:spacing w:after="0"/>
            </w:pPr>
            <w:r w:rsidRPr="00B44B37">
              <w:t xml:space="preserve">Срок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3A0D314E" w14:textId="77777777" w:rsidR="002F211B" w:rsidRPr="003044A1" w:rsidRDefault="00F7732F" w:rsidP="00F7732F">
            <w:pPr>
              <w:spacing w:after="0"/>
              <w:rPr>
                <w:rFonts w:eastAsiaTheme="minorHAnsi"/>
                <w:b/>
                <w:bCs/>
                <w:lang w:eastAsia="en-US"/>
              </w:rPr>
            </w:pPr>
            <w:r w:rsidRPr="003044A1">
              <w:rPr>
                <w:rFonts w:eastAsiaTheme="minorHAnsi"/>
                <w:b/>
                <w:bCs/>
                <w:lang w:eastAsia="en-US"/>
              </w:rPr>
              <w:t xml:space="preserve">до 16-00 часов местного времени Заказчика </w:t>
            </w:r>
          </w:p>
          <w:p w14:paraId="1975D784" w14:textId="4E512B25" w:rsidR="00F7732F" w:rsidRPr="002F211B" w:rsidRDefault="00F7732F" w:rsidP="00F7732F">
            <w:pPr>
              <w:spacing w:after="0"/>
              <w:rPr>
                <w:rFonts w:eastAsiaTheme="minorHAnsi"/>
                <w:highlight w:val="yellow"/>
                <w:lang w:eastAsia="en-US"/>
              </w:rPr>
            </w:pPr>
            <w:r w:rsidRPr="003044A1">
              <w:rPr>
                <w:rFonts w:eastAsiaTheme="minorHAnsi"/>
                <w:b/>
                <w:bCs/>
                <w:lang w:eastAsia="en-US"/>
              </w:rPr>
              <w:t>«</w:t>
            </w:r>
            <w:r w:rsidR="004F59A4">
              <w:rPr>
                <w:rFonts w:eastAsiaTheme="minorHAnsi"/>
                <w:b/>
                <w:bCs/>
                <w:lang w:eastAsia="en-US"/>
              </w:rPr>
              <w:t>09</w:t>
            </w:r>
            <w:r w:rsidRPr="003044A1">
              <w:rPr>
                <w:rFonts w:eastAsiaTheme="minorHAnsi"/>
                <w:b/>
                <w:bCs/>
                <w:lang w:eastAsia="en-US"/>
              </w:rPr>
              <w:t xml:space="preserve">» </w:t>
            </w:r>
            <w:r w:rsidR="00482FCB">
              <w:rPr>
                <w:rFonts w:eastAsiaTheme="minorHAnsi"/>
                <w:b/>
                <w:bCs/>
                <w:lang w:eastAsia="en-US"/>
              </w:rPr>
              <w:t xml:space="preserve">ноября </w:t>
            </w:r>
            <w:r w:rsidRPr="003044A1">
              <w:rPr>
                <w:rFonts w:eastAsiaTheme="minorHAnsi"/>
                <w:b/>
                <w:bCs/>
                <w:lang w:eastAsia="en-US"/>
              </w:rPr>
              <w:t>2021 г.</w:t>
            </w:r>
          </w:p>
        </w:tc>
      </w:tr>
      <w:tr w:rsidR="00F7732F" w:rsidRPr="00B44B37" w14:paraId="5C494852"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7732F" w:rsidRPr="00B44B37" w:rsidRDefault="00F7732F" w:rsidP="00F7732F">
            <w:pPr>
              <w:keepLines/>
              <w:widowControl w:val="0"/>
              <w:suppressLineNumbers/>
              <w:suppressAutoHyphens/>
              <w:spacing w:after="0"/>
            </w:pPr>
            <w:r w:rsidRPr="00B44B37">
              <w:t>1</w:t>
            </w:r>
            <w:r>
              <w:t>8</w:t>
            </w:r>
          </w:p>
        </w:tc>
        <w:tc>
          <w:tcPr>
            <w:tcW w:w="3431" w:type="dxa"/>
            <w:tcBorders>
              <w:top w:val="single" w:sz="4" w:space="0" w:color="auto"/>
              <w:left w:val="single" w:sz="4" w:space="0" w:color="auto"/>
              <w:bottom w:val="single" w:sz="4" w:space="0" w:color="auto"/>
              <w:right w:val="single" w:sz="4" w:space="0" w:color="auto"/>
            </w:tcBorders>
          </w:tcPr>
          <w:p w14:paraId="16D3F7AB"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3" w:type="dxa"/>
            <w:tcBorders>
              <w:top w:val="single" w:sz="4" w:space="0" w:color="auto"/>
              <w:left w:val="single" w:sz="4" w:space="0" w:color="auto"/>
              <w:bottom w:val="single" w:sz="4" w:space="0" w:color="auto"/>
              <w:right w:val="single" w:sz="4" w:space="0" w:color="auto"/>
            </w:tcBorders>
          </w:tcPr>
          <w:p w14:paraId="591F7177" w14:textId="66F17E73" w:rsidR="003044A1" w:rsidRPr="00140578" w:rsidRDefault="00F7732F" w:rsidP="00140578">
            <w:pPr>
              <w:keepLines/>
              <w:widowControl w:val="0"/>
              <w:suppressLineNumbers/>
              <w:suppressAutoHyphens/>
              <w:spacing w:after="0"/>
              <w:jc w:val="center"/>
              <w:rPr>
                <w:rFonts w:eastAsiaTheme="minorHAnsi"/>
                <w:lang w:eastAsia="en-US"/>
              </w:rPr>
            </w:pPr>
            <w:r w:rsidRPr="00140578">
              <w:t>614096, г. Пермь, ул. Ленина, д. 68</w:t>
            </w:r>
            <w:r w:rsidR="00482FCB" w:rsidRPr="00140578">
              <w:rPr>
                <w:rFonts w:eastAsiaTheme="minorHAnsi"/>
                <w:lang w:eastAsia="en-US"/>
              </w:rPr>
              <w:t>, оф. 220</w:t>
            </w:r>
          </w:p>
          <w:p w14:paraId="1CB47C34" w14:textId="77777777" w:rsid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99- 09, (доб. 101</w:t>
            </w:r>
            <w:r>
              <w:rPr>
                <w:rFonts w:eastAsiaTheme="minorHAnsi" w:cstheme="minorBidi"/>
                <w:lang w:eastAsia="en-US"/>
              </w:rPr>
              <w:t>)</w:t>
            </w:r>
          </w:p>
          <w:p w14:paraId="0675F5F0" w14:textId="77777777" w:rsidR="000B665B"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p w14:paraId="5CD11617" w14:textId="1AF10508" w:rsidR="004F59A4" w:rsidRPr="004F59A4" w:rsidRDefault="004F59A4" w:rsidP="00140578">
            <w:pPr>
              <w:autoSpaceDE w:val="0"/>
              <w:autoSpaceDN w:val="0"/>
              <w:adjustRightInd w:val="0"/>
              <w:spacing w:after="0" w:line="259" w:lineRule="auto"/>
              <w:jc w:val="center"/>
              <w:rPr>
                <w:rFonts w:eastAsiaTheme="minorHAnsi" w:cstheme="minorBidi"/>
                <w:b/>
                <w:bCs/>
                <w:lang w:eastAsia="en-US"/>
              </w:rPr>
            </w:pPr>
            <w:r w:rsidRPr="004F59A4">
              <w:rPr>
                <w:rFonts w:eastAsiaTheme="minorHAnsi" w:cstheme="minorBidi"/>
                <w:b/>
                <w:bCs/>
                <w:sz w:val="28"/>
                <w:szCs w:val="28"/>
                <w:lang w:eastAsia="en-US"/>
              </w:rPr>
              <w:t>Доставка заявки в нерабочие дни осуществляется посредством предварительной договоренности с контактным лицом от заказчика, а именно посредством телефонного звонка и назначения времени и места передачи заявки</w:t>
            </w:r>
          </w:p>
        </w:tc>
      </w:tr>
      <w:tr w:rsidR="00F7732F" w:rsidRPr="00B44B37" w14:paraId="31244CEE"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7732F" w:rsidRPr="00B44B37" w:rsidRDefault="00F7732F" w:rsidP="00F7732F">
            <w:pPr>
              <w:keepLines/>
              <w:widowControl w:val="0"/>
              <w:suppressLineNumbers/>
              <w:suppressAutoHyphens/>
              <w:spacing w:after="0"/>
            </w:pPr>
            <w:r w:rsidRPr="00B44B37">
              <w:t>1</w:t>
            </w:r>
            <w:r>
              <w:t>9</w:t>
            </w:r>
          </w:p>
        </w:tc>
        <w:tc>
          <w:tcPr>
            <w:tcW w:w="3431" w:type="dxa"/>
            <w:tcBorders>
              <w:top w:val="single" w:sz="4" w:space="0" w:color="auto"/>
              <w:left w:val="single" w:sz="4" w:space="0" w:color="auto"/>
              <w:bottom w:val="single" w:sz="4" w:space="0" w:color="auto"/>
              <w:right w:val="single" w:sz="4" w:space="0" w:color="auto"/>
            </w:tcBorders>
          </w:tcPr>
          <w:p w14:paraId="779460DD"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1254E983" w14:textId="2B5ACE89" w:rsidR="00F7732F" w:rsidRDefault="00F7732F" w:rsidP="00F7732F">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55B23450" w14:textId="529068B9" w:rsidR="004F59A4" w:rsidRPr="004F59A4" w:rsidRDefault="004F59A4" w:rsidP="00F7732F">
            <w:pPr>
              <w:autoSpaceDE w:val="0"/>
              <w:autoSpaceDN w:val="0"/>
              <w:adjustRightInd w:val="0"/>
              <w:spacing w:after="0"/>
              <w:rPr>
                <w:b/>
                <w:bCs/>
              </w:rPr>
            </w:pPr>
            <w:r w:rsidRPr="004F59A4">
              <w:rPr>
                <w:b/>
                <w:bCs/>
              </w:rPr>
              <w:t>Доставка заявки в нерабочие дни осуществляется посредством предварительной договоренности с контактным лицом от заказчика, а именно посредством телефонного звонка и назначения времени и места передачи заявки.</w:t>
            </w:r>
          </w:p>
          <w:p w14:paraId="4974160F" w14:textId="34C04709" w:rsidR="00C64E2E" w:rsidRDefault="00F7732F" w:rsidP="00840161">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840161" w:rsidRPr="00B44B37" w:rsidRDefault="00C64E2E" w:rsidP="00840161">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7732F" w:rsidRPr="00B44B37" w14:paraId="0BC6837C" w14:textId="77777777" w:rsidTr="000B0A4D">
        <w:trPr>
          <w:cantSplit/>
          <w:trHeight w:val="31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7732F" w:rsidRPr="00CE0613" w:rsidRDefault="00F7732F" w:rsidP="00F7732F">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F7732F" w:rsidRPr="00B44B37" w14:paraId="24B52F57"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7732F" w:rsidRPr="00B44B37" w:rsidRDefault="00F7732F" w:rsidP="00F7732F">
            <w:pPr>
              <w:keepLines/>
              <w:widowControl w:val="0"/>
              <w:suppressLineNumbers/>
              <w:suppressAutoHyphens/>
              <w:spacing w:after="0"/>
            </w:pPr>
            <w:r>
              <w:t>20</w:t>
            </w:r>
          </w:p>
        </w:tc>
        <w:tc>
          <w:tcPr>
            <w:tcW w:w="3431" w:type="dxa"/>
            <w:tcBorders>
              <w:top w:val="single" w:sz="4" w:space="0" w:color="auto"/>
              <w:left w:val="single" w:sz="4" w:space="0" w:color="auto"/>
              <w:bottom w:val="single" w:sz="4" w:space="0" w:color="auto"/>
              <w:right w:val="single" w:sz="4" w:space="0" w:color="auto"/>
            </w:tcBorders>
          </w:tcPr>
          <w:p w14:paraId="26DE510A"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39D7BE88" w14:textId="0AA4808C" w:rsidR="00F7732F" w:rsidRPr="003044A1" w:rsidRDefault="00F7732F" w:rsidP="00F7732F">
            <w:pPr>
              <w:pStyle w:val="33"/>
              <w:numPr>
                <w:ilvl w:val="0"/>
                <w:numId w:val="0"/>
              </w:numPr>
              <w:tabs>
                <w:tab w:val="num" w:pos="1620"/>
              </w:tabs>
              <w:rPr>
                <w:szCs w:val="24"/>
              </w:rPr>
            </w:pPr>
            <w:r w:rsidRPr="003044A1">
              <w:rPr>
                <w:bCs/>
                <w:szCs w:val="24"/>
              </w:rPr>
              <w:t>Не позднее «</w:t>
            </w:r>
            <w:r w:rsidR="00DA69D6">
              <w:rPr>
                <w:bCs/>
                <w:szCs w:val="24"/>
              </w:rPr>
              <w:t>1</w:t>
            </w:r>
            <w:r w:rsidR="004F59A4">
              <w:rPr>
                <w:bCs/>
                <w:szCs w:val="24"/>
              </w:rPr>
              <w:t>0</w:t>
            </w:r>
            <w:r w:rsidRPr="003044A1">
              <w:rPr>
                <w:bCs/>
                <w:szCs w:val="24"/>
              </w:rPr>
              <w:t xml:space="preserve">» </w:t>
            </w:r>
            <w:r w:rsidR="003044A1">
              <w:rPr>
                <w:bCs/>
                <w:szCs w:val="24"/>
              </w:rPr>
              <w:t>ноября</w:t>
            </w:r>
            <w:r w:rsidR="00840161" w:rsidRPr="003044A1">
              <w:rPr>
                <w:bCs/>
                <w:szCs w:val="24"/>
              </w:rPr>
              <w:t xml:space="preserve"> </w:t>
            </w:r>
            <w:r w:rsidRPr="003044A1">
              <w:rPr>
                <w:bCs/>
                <w:szCs w:val="24"/>
              </w:rPr>
              <w:t>2021 г. включительно</w:t>
            </w:r>
          </w:p>
        </w:tc>
      </w:tr>
      <w:tr w:rsidR="00F7732F" w:rsidRPr="00B44B37" w14:paraId="04C5DB05"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7732F" w:rsidRPr="00B44B37" w:rsidRDefault="00F7732F" w:rsidP="00F7732F">
            <w:pPr>
              <w:keepLines/>
              <w:widowControl w:val="0"/>
              <w:suppressLineNumbers/>
              <w:suppressAutoHyphens/>
              <w:spacing w:after="0"/>
            </w:pPr>
            <w:r w:rsidRPr="00B44B37">
              <w:t>2</w:t>
            </w:r>
            <w:r>
              <w:t>1</w:t>
            </w:r>
          </w:p>
        </w:tc>
        <w:tc>
          <w:tcPr>
            <w:tcW w:w="3431" w:type="dxa"/>
            <w:tcBorders>
              <w:top w:val="single" w:sz="4" w:space="0" w:color="auto"/>
              <w:left w:val="single" w:sz="4" w:space="0" w:color="auto"/>
              <w:bottom w:val="single" w:sz="4" w:space="0" w:color="auto"/>
              <w:right w:val="single" w:sz="4" w:space="0" w:color="auto"/>
            </w:tcBorders>
          </w:tcPr>
          <w:p w14:paraId="6E946E78"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4F5ED95E" w14:textId="1852423C" w:rsidR="00F7732F" w:rsidRPr="00B44B37" w:rsidRDefault="00F7732F" w:rsidP="00F7732F">
            <w:pPr>
              <w:pStyle w:val="33"/>
              <w:numPr>
                <w:ilvl w:val="0"/>
                <w:numId w:val="0"/>
              </w:numPr>
              <w:tabs>
                <w:tab w:val="num" w:pos="1620"/>
              </w:tabs>
              <w:rPr>
                <w:szCs w:val="24"/>
              </w:rPr>
            </w:pPr>
            <w:r w:rsidRPr="002204F6">
              <w:rPr>
                <w:szCs w:val="24"/>
              </w:rPr>
              <w:t xml:space="preserve">614096, г. Пермь, ул. Ленина, д. 68, оф. </w:t>
            </w:r>
            <w:r w:rsidR="003044A1">
              <w:rPr>
                <w:szCs w:val="24"/>
              </w:rPr>
              <w:t>220</w:t>
            </w:r>
          </w:p>
        </w:tc>
      </w:tr>
      <w:tr w:rsidR="00F7732F" w:rsidRPr="00B44B37" w14:paraId="752AC01C" w14:textId="77777777" w:rsidTr="000B0A4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F7732F" w:rsidRPr="00B44B37" w:rsidRDefault="00F7732F" w:rsidP="00F7732F">
            <w:pPr>
              <w:keepLines/>
              <w:widowControl w:val="0"/>
              <w:suppressLineNumbers/>
              <w:suppressAutoHyphens/>
              <w:spacing w:after="0"/>
            </w:pPr>
            <w:r>
              <w:t>22</w:t>
            </w:r>
          </w:p>
          <w:p w14:paraId="262B9C60" w14:textId="77777777" w:rsidR="00F7732F" w:rsidRPr="00B44B37" w:rsidRDefault="00F7732F" w:rsidP="00F7732F">
            <w:pPr>
              <w:keepLines/>
              <w:widowControl w:val="0"/>
              <w:suppressLineNumbers/>
              <w:suppressAutoHyphens/>
              <w:spacing w:after="0"/>
            </w:pPr>
          </w:p>
          <w:p w14:paraId="721AD827" w14:textId="77777777"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4B83F5CC" w14:textId="0C9B15A3" w:rsidR="00F7732F" w:rsidRPr="00B44B37" w:rsidRDefault="00852CE4" w:rsidP="00F7732F">
            <w:pPr>
              <w:spacing w:after="0"/>
            </w:pPr>
            <w:r w:rsidRPr="00B44B37">
              <w:rPr>
                <w:bCs/>
                <w:lang w:eastAsia="ar-SA"/>
              </w:rPr>
              <w:t>Критерии оценки участников закупки</w:t>
            </w:r>
          </w:p>
          <w:p w14:paraId="2079623C" w14:textId="77777777" w:rsidR="00F7732F" w:rsidRPr="00B44B37" w:rsidRDefault="00F7732F" w:rsidP="00F7732F">
            <w:pPr>
              <w:spacing w:after="0"/>
            </w:pPr>
          </w:p>
          <w:p w14:paraId="6BBA6A71" w14:textId="77777777" w:rsidR="00F7732F" w:rsidRPr="00B44B37" w:rsidRDefault="00F7732F" w:rsidP="00F7732F">
            <w:pPr>
              <w:spacing w:after="0"/>
            </w:pPr>
          </w:p>
          <w:p w14:paraId="6992584D" w14:textId="77777777" w:rsidR="00F7732F" w:rsidRPr="00B44B37" w:rsidRDefault="00F7732F" w:rsidP="00F7732F">
            <w:pPr>
              <w:spacing w:after="0"/>
            </w:pPr>
          </w:p>
          <w:p w14:paraId="2E526780" w14:textId="77777777" w:rsidR="00F7732F" w:rsidRPr="00B44B37" w:rsidRDefault="00F7732F" w:rsidP="00F7732F">
            <w:pPr>
              <w:spacing w:after="0"/>
            </w:pPr>
          </w:p>
          <w:p w14:paraId="2A597810" w14:textId="77777777" w:rsidR="00F7732F" w:rsidRPr="00B44B37" w:rsidRDefault="00F7732F" w:rsidP="00F7732F">
            <w:pPr>
              <w:spacing w:after="0"/>
            </w:pPr>
          </w:p>
          <w:p w14:paraId="455FBA21" w14:textId="77777777" w:rsidR="00F7732F" w:rsidRPr="00B44B37" w:rsidRDefault="00F7732F" w:rsidP="00F7732F">
            <w:pPr>
              <w:spacing w:after="0"/>
            </w:pPr>
          </w:p>
          <w:p w14:paraId="0474664C" w14:textId="77777777" w:rsidR="00F7732F" w:rsidRPr="00B44B37" w:rsidRDefault="00F7732F" w:rsidP="00F7732F">
            <w:pPr>
              <w:spacing w:after="0"/>
            </w:pPr>
          </w:p>
          <w:p w14:paraId="00853114" w14:textId="77777777" w:rsidR="00F7732F" w:rsidRPr="00B44B37" w:rsidRDefault="00F7732F" w:rsidP="00F7732F">
            <w:pPr>
              <w:spacing w:after="0"/>
            </w:pPr>
          </w:p>
          <w:p w14:paraId="10B879FA" w14:textId="77777777" w:rsidR="00F7732F" w:rsidRPr="00B44B37" w:rsidRDefault="00F7732F" w:rsidP="00F7732F">
            <w:pPr>
              <w:spacing w:after="0"/>
            </w:pPr>
          </w:p>
          <w:p w14:paraId="102C17A8" w14:textId="77777777" w:rsidR="00F7732F" w:rsidRPr="00B44B37" w:rsidRDefault="00F7732F" w:rsidP="00F7732F">
            <w:pPr>
              <w:spacing w:after="0"/>
            </w:pPr>
          </w:p>
          <w:p w14:paraId="069450FA" w14:textId="77777777" w:rsidR="00F7732F" w:rsidRPr="00B44B37" w:rsidRDefault="00F7732F" w:rsidP="00F7732F">
            <w:pPr>
              <w:spacing w:after="0"/>
            </w:pPr>
          </w:p>
          <w:p w14:paraId="02F346DA" w14:textId="77777777" w:rsidR="00F7732F" w:rsidRPr="00B44B37" w:rsidRDefault="00F7732F" w:rsidP="00F7732F">
            <w:pPr>
              <w:spacing w:after="0"/>
            </w:pPr>
          </w:p>
          <w:p w14:paraId="49F1C19E" w14:textId="77777777" w:rsidR="00F7732F" w:rsidRPr="00B44B37" w:rsidRDefault="00F7732F" w:rsidP="00F7732F">
            <w:pPr>
              <w:spacing w:after="0"/>
            </w:pPr>
          </w:p>
          <w:p w14:paraId="5A9DB73C" w14:textId="77777777" w:rsidR="00F7732F" w:rsidRPr="00B44B37" w:rsidRDefault="00F7732F" w:rsidP="00F7732F">
            <w:pPr>
              <w:spacing w:after="0"/>
            </w:pPr>
          </w:p>
          <w:p w14:paraId="6F8B5003" w14:textId="77777777" w:rsidR="00F7732F" w:rsidRPr="00B44B37" w:rsidRDefault="00F7732F" w:rsidP="00F7732F">
            <w:pPr>
              <w:spacing w:after="0"/>
            </w:pPr>
          </w:p>
          <w:p w14:paraId="4E896D6A" w14:textId="77777777" w:rsidR="00F7732F" w:rsidRPr="00B44B37" w:rsidRDefault="00F7732F" w:rsidP="00F7732F">
            <w:pPr>
              <w:spacing w:after="0"/>
            </w:pPr>
          </w:p>
          <w:p w14:paraId="09374BC2" w14:textId="77777777" w:rsidR="00F7732F" w:rsidRPr="00B44B37" w:rsidRDefault="00F7732F" w:rsidP="00F7732F">
            <w:pPr>
              <w:spacing w:after="0"/>
            </w:pPr>
          </w:p>
          <w:p w14:paraId="2962198F" w14:textId="77777777" w:rsidR="00F7732F" w:rsidRPr="00B44B37" w:rsidRDefault="00F7732F" w:rsidP="00F7732F">
            <w:pPr>
              <w:spacing w:after="0"/>
            </w:pPr>
          </w:p>
          <w:p w14:paraId="337B52C0" w14:textId="77777777" w:rsidR="00F7732F" w:rsidRPr="00B44B37" w:rsidRDefault="00F7732F" w:rsidP="00F7732F">
            <w:pPr>
              <w:spacing w:after="0"/>
            </w:pPr>
          </w:p>
          <w:p w14:paraId="1D225463" w14:textId="77777777" w:rsidR="00F7732F" w:rsidRPr="00B44B37" w:rsidRDefault="00F7732F" w:rsidP="00F7732F">
            <w:pPr>
              <w:spacing w:after="0"/>
            </w:pPr>
          </w:p>
          <w:p w14:paraId="490C1C20" w14:textId="77777777" w:rsidR="00F7732F" w:rsidRPr="00B44B37" w:rsidRDefault="00F7732F" w:rsidP="00F7732F">
            <w:pPr>
              <w:spacing w:after="0"/>
            </w:pPr>
          </w:p>
          <w:p w14:paraId="709FE05F" w14:textId="77777777" w:rsidR="00F7732F" w:rsidRPr="00B44B37" w:rsidRDefault="00F7732F" w:rsidP="00F7732F">
            <w:pPr>
              <w:spacing w:after="0"/>
            </w:pPr>
          </w:p>
          <w:p w14:paraId="406F9A2B" w14:textId="77777777" w:rsidR="00F7732F" w:rsidRPr="00B44B37" w:rsidRDefault="00F7732F" w:rsidP="00F7732F">
            <w:pPr>
              <w:spacing w:after="0"/>
            </w:pPr>
          </w:p>
          <w:p w14:paraId="147A2EA1" w14:textId="77777777" w:rsidR="00F7732F" w:rsidRPr="00B44B37" w:rsidRDefault="00F7732F" w:rsidP="00F7732F">
            <w:pPr>
              <w:spacing w:after="0"/>
            </w:pPr>
          </w:p>
          <w:p w14:paraId="2E5B8326" w14:textId="77777777" w:rsidR="00F7732F" w:rsidRPr="00B44B37" w:rsidRDefault="00F7732F" w:rsidP="00F7732F">
            <w:pPr>
              <w:spacing w:after="0"/>
            </w:pPr>
          </w:p>
          <w:p w14:paraId="07C3062D" w14:textId="77777777" w:rsidR="00F7732F" w:rsidRPr="00B44B37" w:rsidRDefault="00F7732F" w:rsidP="00F7732F">
            <w:pPr>
              <w:spacing w:after="0"/>
            </w:pPr>
          </w:p>
          <w:p w14:paraId="5FD096C1" w14:textId="77777777" w:rsidR="00F7732F" w:rsidRPr="00B44B37" w:rsidRDefault="00F7732F" w:rsidP="00F7732F">
            <w:pPr>
              <w:spacing w:after="0"/>
            </w:pPr>
          </w:p>
          <w:p w14:paraId="603462F9" w14:textId="77777777" w:rsidR="00F7732F" w:rsidRPr="00B44B37" w:rsidRDefault="00F7732F" w:rsidP="00F7732F">
            <w:pPr>
              <w:spacing w:after="0"/>
            </w:pPr>
          </w:p>
          <w:p w14:paraId="54C5C3C5" w14:textId="77777777" w:rsidR="00F7732F" w:rsidRPr="00B44B37" w:rsidRDefault="00F7732F" w:rsidP="00F7732F">
            <w:pPr>
              <w:spacing w:after="0"/>
            </w:pPr>
          </w:p>
          <w:p w14:paraId="41F44A30" w14:textId="77777777" w:rsidR="00F7732F" w:rsidRPr="00B44B37" w:rsidRDefault="00F7732F" w:rsidP="00F7732F">
            <w:pPr>
              <w:spacing w:after="0"/>
            </w:pPr>
          </w:p>
        </w:tc>
        <w:tc>
          <w:tcPr>
            <w:tcW w:w="5953" w:type="dxa"/>
            <w:tcBorders>
              <w:top w:val="single" w:sz="4" w:space="0" w:color="auto"/>
              <w:left w:val="single" w:sz="4" w:space="0" w:color="auto"/>
              <w:bottom w:val="single" w:sz="4" w:space="0" w:color="auto"/>
              <w:right w:val="single" w:sz="4" w:space="0" w:color="auto"/>
            </w:tcBorders>
          </w:tcPr>
          <w:p w14:paraId="1D17A1F2" w14:textId="77777777" w:rsidR="00F7732F" w:rsidRDefault="00F7732F" w:rsidP="00840161">
            <w:pPr>
              <w:spacing w:after="0"/>
              <w:rPr>
                <w:bCs/>
                <w:lang w:eastAsia="ar-SA"/>
              </w:rPr>
            </w:pPr>
            <w:r w:rsidRPr="00B44B37">
              <w:rPr>
                <w:bCs/>
                <w:lang w:eastAsia="ar-SA"/>
              </w:rPr>
              <w:t>Критерии оценки участников закупки:</w:t>
            </w:r>
          </w:p>
          <w:p w14:paraId="4E9500A8"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1. Продолжительность деятельности участника закупки с даты государственной регистрации:</w:t>
            </w:r>
          </w:p>
          <w:p w14:paraId="45471063" w14:textId="77777777" w:rsidR="00BA39BE" w:rsidRPr="00BA39BE" w:rsidRDefault="00BA39BE" w:rsidP="00BA39BE">
            <w:pPr>
              <w:pBdr>
                <w:top w:val="nil"/>
                <w:left w:val="nil"/>
                <w:bottom w:val="nil"/>
                <w:right w:val="nil"/>
                <w:between w:val="nil"/>
              </w:pBdr>
              <w:spacing w:after="0"/>
              <w:rPr>
                <w:color w:val="000000"/>
              </w:rPr>
            </w:pPr>
          </w:p>
          <w:p w14:paraId="524C7A42"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до 1 года – 0 баллов;</w:t>
            </w:r>
          </w:p>
          <w:p w14:paraId="5AFB1D14"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от 1 года до 5 лет включительно - 5 баллов;</w:t>
            </w:r>
          </w:p>
          <w:p w14:paraId="6E975FB4"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свыше 5 лет – 10 баллов.</w:t>
            </w:r>
          </w:p>
          <w:p w14:paraId="403F7B9F" w14:textId="77777777" w:rsidR="00BA39BE" w:rsidRPr="00BA39BE" w:rsidRDefault="00BA39BE" w:rsidP="00BA39BE">
            <w:pPr>
              <w:pBdr>
                <w:top w:val="nil"/>
                <w:left w:val="nil"/>
                <w:bottom w:val="nil"/>
                <w:right w:val="nil"/>
                <w:between w:val="nil"/>
              </w:pBdr>
              <w:spacing w:after="0"/>
              <w:rPr>
                <w:color w:val="000000"/>
              </w:rPr>
            </w:pPr>
          </w:p>
          <w:p w14:paraId="5E7646B8"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2. Наличие у участника закупки опыта в оказании услуг в оказания услуг по организации и проведению международной бизнес – миссии. Подтверждающие документы – копии договоров со всеми приложениями, дополнительными соглашениями, предметом которых является проведение международной бизнес – миссии, а также акты оказанных услуг к ним. Документы должны быть предоставлены за период времени с 01.10.2019 г. по 01.10.2021 г.</w:t>
            </w:r>
          </w:p>
          <w:p w14:paraId="7A83F761"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 xml:space="preserve"> </w:t>
            </w:r>
          </w:p>
          <w:p w14:paraId="33B62BB7"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1 комплект документов – 0 баллов;</w:t>
            </w:r>
          </w:p>
          <w:p w14:paraId="6EB7DF79"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от 2 до 4 комплектов документов – 5 баллов;</w:t>
            </w:r>
          </w:p>
          <w:p w14:paraId="1F05168D"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более 4 комплектов документов – 10 баллов.</w:t>
            </w:r>
          </w:p>
          <w:p w14:paraId="213EE0CA" w14:textId="77777777" w:rsidR="00BA39BE" w:rsidRPr="00BA39BE" w:rsidRDefault="00BA39BE" w:rsidP="00BA39BE">
            <w:pPr>
              <w:pBdr>
                <w:top w:val="nil"/>
                <w:left w:val="nil"/>
                <w:bottom w:val="nil"/>
                <w:right w:val="nil"/>
                <w:between w:val="nil"/>
              </w:pBdr>
              <w:spacing w:after="0"/>
              <w:rPr>
                <w:color w:val="000000"/>
              </w:rPr>
            </w:pPr>
          </w:p>
          <w:p w14:paraId="04425664"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3. Наличие у участника закупки опыта в оказании услуг в оказания услуг по организации и проведению международной бизнес – миссии в Турецкую Республику. Подтверждающие документы – копии договоров со всеми приложениями, дополнительными соглашениями, предметом которых является проведение международной бизнес – миссии в Турецкую Республику, а также акты оказанных услуг к ним. Документы должны быть предоставлены за период времени с 01.10.2019 г. по 01.10.2021 г.</w:t>
            </w:r>
          </w:p>
          <w:p w14:paraId="7FF8E5DC"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 xml:space="preserve"> </w:t>
            </w:r>
          </w:p>
          <w:p w14:paraId="0A971738"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отсутствие документов – 0 баллов;</w:t>
            </w:r>
          </w:p>
          <w:p w14:paraId="61628134"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наличие документов – 10 баллов.</w:t>
            </w:r>
          </w:p>
          <w:p w14:paraId="1B039B22" w14:textId="77777777" w:rsidR="00BA39BE" w:rsidRPr="00BA39BE" w:rsidRDefault="00BA39BE" w:rsidP="00BA39BE">
            <w:pPr>
              <w:pBdr>
                <w:top w:val="nil"/>
                <w:left w:val="nil"/>
                <w:bottom w:val="nil"/>
                <w:right w:val="nil"/>
                <w:between w:val="nil"/>
              </w:pBdr>
              <w:spacing w:after="0"/>
              <w:rPr>
                <w:color w:val="000000"/>
              </w:rPr>
            </w:pPr>
          </w:p>
          <w:p w14:paraId="746328C3"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4. Предложение участника закупки в отношении стоимости договора (указывается в заявке участника):</w:t>
            </w:r>
          </w:p>
          <w:p w14:paraId="1B1FB0A3" w14:textId="77777777" w:rsidR="00BA39BE" w:rsidRPr="00BA39BE" w:rsidRDefault="00BA39BE" w:rsidP="00BA39BE">
            <w:pPr>
              <w:pBdr>
                <w:top w:val="nil"/>
                <w:left w:val="nil"/>
                <w:bottom w:val="nil"/>
                <w:right w:val="nil"/>
                <w:between w:val="nil"/>
              </w:pBdr>
              <w:spacing w:after="0"/>
              <w:rPr>
                <w:color w:val="000000"/>
              </w:rPr>
            </w:pPr>
          </w:p>
          <w:p w14:paraId="29C810FE"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снижение начальной (максимальной) цены от 0 до 5% – 0 баллов;</w:t>
            </w:r>
          </w:p>
          <w:p w14:paraId="7B40A774"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снижение начальной (максимальной) цены от 5% до 10% включительно – 5 баллов;</w:t>
            </w:r>
          </w:p>
          <w:p w14:paraId="7A64FC68"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снижение начальной (максимальной) от 10% до 15% включительно – 10 баллов;</w:t>
            </w:r>
          </w:p>
          <w:p w14:paraId="0F3417F2" w14:textId="77777777" w:rsidR="00BA39BE" w:rsidRPr="00BA39BE" w:rsidRDefault="00BA39BE" w:rsidP="00BA39BE">
            <w:pPr>
              <w:pBdr>
                <w:top w:val="nil"/>
                <w:left w:val="nil"/>
                <w:bottom w:val="nil"/>
                <w:right w:val="nil"/>
                <w:between w:val="nil"/>
              </w:pBdr>
              <w:spacing w:after="0"/>
              <w:rPr>
                <w:color w:val="000000"/>
              </w:rPr>
            </w:pPr>
            <w:r w:rsidRPr="00BA39BE">
              <w:rPr>
                <w:color w:val="000000"/>
              </w:rPr>
              <w:t>•</w:t>
            </w:r>
            <w:r w:rsidRPr="00BA39BE">
              <w:rPr>
                <w:color w:val="000000"/>
              </w:rPr>
              <w:tab/>
              <w:t>снижение начальной (максимальной) цены от 15% – 15 баллов;</w:t>
            </w:r>
          </w:p>
          <w:p w14:paraId="63C7343D" w14:textId="77777777" w:rsidR="00BA39BE" w:rsidRDefault="00BA39BE" w:rsidP="00BA39BE">
            <w:pPr>
              <w:rPr>
                <w:color w:val="000000"/>
              </w:rPr>
            </w:pPr>
            <w:r w:rsidRPr="00BA39BE">
              <w:rPr>
                <w:color w:val="000000"/>
              </w:rPr>
              <w:t>•</w:t>
            </w:r>
            <w:r w:rsidRPr="00BA39BE">
              <w:rPr>
                <w:color w:val="000000"/>
              </w:rPr>
              <w:tab/>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6FF64D34" w14:textId="77777777" w:rsidR="00BA39BE" w:rsidRDefault="00BA39BE" w:rsidP="00BA39BE">
            <w:pPr>
              <w:rPr>
                <w:color w:val="000000"/>
              </w:rPr>
            </w:pPr>
          </w:p>
          <w:p w14:paraId="6337ACD2" w14:textId="6C2C0630" w:rsidR="00840161" w:rsidRPr="00734F7D" w:rsidRDefault="00840161" w:rsidP="00BA39BE">
            <w:r w:rsidRPr="00734F7D">
              <w:t>Победителем признается один участник закупки, набравший максимальное количество баллов.</w:t>
            </w:r>
          </w:p>
          <w:p w14:paraId="785BCF40" w14:textId="750F74B4" w:rsidR="00852CE4" w:rsidRPr="00840161" w:rsidRDefault="00840161" w:rsidP="00852CE4">
            <w:r w:rsidRPr="00734F7D">
              <w:t>При равенстве баллов победителем признается участник, с более ранним временем подачи заявки.</w:t>
            </w:r>
          </w:p>
        </w:tc>
      </w:tr>
      <w:tr w:rsidR="00F7732F" w:rsidRPr="00B44B37" w14:paraId="02EFDDA6" w14:textId="77777777" w:rsidTr="000B0A4D">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0418E7BD" w14:textId="77777777" w:rsidR="00F7732F" w:rsidRPr="00B44B37" w:rsidRDefault="00F7732F" w:rsidP="00F7732F">
            <w:pPr>
              <w:keepLines/>
              <w:widowControl w:val="0"/>
              <w:suppressLineNumbers/>
              <w:suppressAutoHyphens/>
              <w:spacing w:after="0"/>
              <w:rPr>
                <w:b/>
                <w:caps/>
              </w:rPr>
            </w:pPr>
          </w:p>
          <w:p w14:paraId="4A7EF0FC" w14:textId="77777777" w:rsidR="00F7732F" w:rsidRPr="00B44B37" w:rsidRDefault="00F7732F" w:rsidP="00F7732F">
            <w:pPr>
              <w:keepLines/>
              <w:widowControl w:val="0"/>
              <w:suppressLineNumbers/>
              <w:suppressAutoHyphens/>
              <w:spacing w:after="0"/>
              <w:rPr>
                <w:color w:val="000000"/>
              </w:rPr>
            </w:pPr>
            <w:r w:rsidRPr="00B44B37">
              <w:rPr>
                <w:b/>
                <w:caps/>
              </w:rPr>
              <w:t>Заключение договора</w:t>
            </w:r>
          </w:p>
        </w:tc>
      </w:tr>
      <w:tr w:rsidR="002C1874" w:rsidRPr="00B44B37" w14:paraId="7C5F529B"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2C1874" w:rsidRPr="00B44B37" w:rsidRDefault="002C1874" w:rsidP="002C1874">
            <w:pPr>
              <w:keepLines/>
              <w:widowControl w:val="0"/>
              <w:suppressLineNumbers/>
              <w:suppressAutoHyphens/>
              <w:spacing w:after="0"/>
            </w:pPr>
            <w:r>
              <w:t>23</w:t>
            </w:r>
          </w:p>
        </w:tc>
        <w:tc>
          <w:tcPr>
            <w:tcW w:w="3431" w:type="dxa"/>
            <w:tcBorders>
              <w:top w:val="single" w:sz="4" w:space="0" w:color="auto"/>
              <w:left w:val="single" w:sz="4" w:space="0" w:color="auto"/>
              <w:bottom w:val="single" w:sz="4" w:space="0" w:color="auto"/>
              <w:right w:val="single" w:sz="4" w:space="0" w:color="auto"/>
            </w:tcBorders>
          </w:tcPr>
          <w:p w14:paraId="544BA8E1" w14:textId="6F3059BE" w:rsidR="002C1874" w:rsidRPr="00B44B37" w:rsidRDefault="002C1874" w:rsidP="002C1874">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2C1874" w:rsidRPr="00B44B37" w:rsidRDefault="002C1874" w:rsidP="002C1874">
            <w:pPr>
              <w:keepLines/>
              <w:widowControl w:val="0"/>
              <w:suppressLineNumbers/>
              <w:suppressAutoHyphens/>
              <w:spacing w:after="0"/>
              <w:rPr>
                <w:bCs/>
              </w:rPr>
            </w:pPr>
          </w:p>
          <w:p w14:paraId="4966D8E4" w14:textId="77777777" w:rsidR="002C1874" w:rsidRPr="00B44B37" w:rsidRDefault="002C1874" w:rsidP="002C1874">
            <w:pPr>
              <w:keepLines/>
              <w:widowControl w:val="0"/>
              <w:suppressLineNumbers/>
              <w:suppressAutoHyphens/>
              <w:spacing w:after="0"/>
              <w:rPr>
                <w:bCs/>
              </w:rPr>
            </w:pPr>
          </w:p>
          <w:p w14:paraId="099B80DE" w14:textId="77777777" w:rsidR="002C1874" w:rsidRPr="00B44B37" w:rsidRDefault="002C1874" w:rsidP="002C1874">
            <w:pPr>
              <w:keepLines/>
              <w:widowControl w:val="0"/>
              <w:suppressLineNumbers/>
              <w:suppressAutoHyphens/>
              <w:spacing w:after="0"/>
              <w:rPr>
                <w:bCs/>
              </w:rPr>
            </w:pPr>
          </w:p>
          <w:p w14:paraId="2DAB768D" w14:textId="77777777" w:rsidR="002C1874" w:rsidRPr="00B44B37" w:rsidRDefault="002C1874" w:rsidP="002C1874">
            <w:pPr>
              <w:keepLines/>
              <w:widowControl w:val="0"/>
              <w:suppressLineNumbers/>
              <w:suppressAutoHyphens/>
              <w:spacing w:after="0"/>
              <w:rPr>
                <w:bCs/>
              </w:rPr>
            </w:pPr>
          </w:p>
          <w:p w14:paraId="25EFD804" w14:textId="77777777" w:rsidR="002C1874" w:rsidRPr="00B44B37" w:rsidRDefault="002C1874" w:rsidP="002C1874">
            <w:pPr>
              <w:keepLines/>
              <w:widowControl w:val="0"/>
              <w:suppressLineNumbers/>
              <w:suppressAutoHyphens/>
              <w:spacing w:after="0"/>
              <w:rPr>
                <w:bCs/>
              </w:rPr>
            </w:pPr>
          </w:p>
          <w:p w14:paraId="7D3ECE4B"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372D0627" w14:textId="42271372" w:rsidR="002C1874" w:rsidRDefault="002C1874" w:rsidP="002C1874">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084412F6" w14:textId="77777777" w:rsidR="002C1874" w:rsidRPr="002C1874" w:rsidRDefault="002C1874" w:rsidP="002C1874">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3" w:name="_Ref498693783"/>
            <w:r w:rsidRPr="002C1874">
              <w:t>направляет в адрес Заказчика следующие документы:</w:t>
            </w:r>
            <w:bookmarkEnd w:id="13"/>
          </w:p>
          <w:p w14:paraId="36982615" w14:textId="77777777" w:rsidR="002C1874" w:rsidRPr="002C1874" w:rsidRDefault="002C1874" w:rsidP="002C1874">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2C1874" w:rsidRPr="002C1874" w:rsidRDefault="002C1874" w:rsidP="00C64E2E">
            <w:pPr>
              <w:pStyle w:val="52"/>
              <w:numPr>
                <w:ilvl w:val="0"/>
                <w:numId w:val="26"/>
              </w:numPr>
              <w:spacing w:before="0"/>
              <w:ind w:left="31" w:firstLine="0"/>
              <w:rPr>
                <w:rFonts w:ascii="Times New Roman" w:hAnsi="Times New Roman"/>
                <w:sz w:val="24"/>
                <w:szCs w:val="24"/>
              </w:rPr>
            </w:pPr>
            <w:bookmarkStart w:id="14"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4"/>
          </w:p>
          <w:p w14:paraId="5B7D2411" w14:textId="26819070" w:rsidR="002C1874" w:rsidRPr="002C1874" w:rsidRDefault="002C1874" w:rsidP="00BD3C0F">
            <w:pPr>
              <w:pStyle w:val="52"/>
              <w:numPr>
                <w:ilvl w:val="0"/>
                <w:numId w:val="26"/>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2C1874" w:rsidRPr="002C1874" w:rsidRDefault="002C1874" w:rsidP="00BD3C0F">
            <w:pPr>
              <w:pStyle w:val="52"/>
              <w:numPr>
                <w:ilvl w:val="0"/>
                <w:numId w:val="26"/>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7CD9F45" w:rsidR="002C1874" w:rsidRPr="002C1874" w:rsidRDefault="002C1874" w:rsidP="002C1874">
            <w:pPr>
              <w:spacing w:after="0"/>
              <w:ind w:firstLine="312"/>
            </w:pPr>
            <w:r w:rsidRPr="002C1874">
              <w:t>Представление документов, предусмотренных настоящим пунктом Положения</w:t>
            </w:r>
            <w:r w:rsidR="009E5E0A">
              <w:t>,</w:t>
            </w:r>
            <w:r w:rsidRPr="002C1874">
              <w:t xml:space="preserve"> не требуется, если они были представлены в составе заявки на участие в закупке.</w:t>
            </w:r>
          </w:p>
          <w:p w14:paraId="46E09E61" w14:textId="77777777" w:rsidR="002C1874" w:rsidRPr="002C1874" w:rsidRDefault="002C1874" w:rsidP="002C1874">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2C1874" w:rsidRPr="002C1874" w:rsidRDefault="002C1874" w:rsidP="002C1874">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2C1874" w:rsidRPr="002C1874" w:rsidRDefault="002C1874" w:rsidP="002C1874">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2C1874" w:rsidRPr="002C1874" w:rsidRDefault="002C1874" w:rsidP="002C1874">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2C1874" w:rsidRPr="002C1874" w:rsidRDefault="002C1874" w:rsidP="002C1874">
            <w:pPr>
              <w:spacing w:after="0"/>
              <w:ind w:firstLine="567"/>
              <w:rPr>
                <w:b/>
                <w:bCs/>
                <w:iCs/>
              </w:rPr>
            </w:pPr>
            <w:r>
              <w:t>З</w:t>
            </w:r>
            <w:r w:rsidRPr="002C1874">
              <w:t>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по заявке СМСП</w:t>
            </w:r>
            <w:r w:rsidRPr="002C1874" w:rsidDel="00E14B09">
              <w:t xml:space="preserve"> </w:t>
            </w:r>
            <w:r w:rsidRPr="002C1874">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2C1874" w:rsidRDefault="002C1874" w:rsidP="002C1874">
            <w:pPr>
              <w:keepLines/>
              <w:widowControl w:val="0"/>
              <w:suppressLineNumbers/>
              <w:spacing w:after="0"/>
            </w:pPr>
          </w:p>
          <w:p w14:paraId="43A988EC" w14:textId="3CC8CA05" w:rsidR="002C1874" w:rsidRDefault="002C1874" w:rsidP="002C1874">
            <w:pPr>
              <w:keepLines/>
              <w:widowControl w:val="0"/>
              <w:suppressLineNumbers/>
              <w:spacing w:after="0"/>
            </w:pPr>
            <w:r>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DFAFE20" w14:textId="77777777" w:rsidR="002C1874" w:rsidRDefault="002C1874" w:rsidP="002C1874">
            <w:pPr>
              <w:keepLines/>
              <w:widowControl w:val="0"/>
              <w:suppressLineNumbers/>
              <w:spacing w:after="0"/>
            </w:pPr>
          </w:p>
          <w:p w14:paraId="59F68E90" w14:textId="77777777" w:rsidR="002C1874" w:rsidRDefault="002C1874" w:rsidP="002C1874">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2C1874" w:rsidRPr="00B44B37" w:rsidRDefault="002C1874" w:rsidP="002C1874">
            <w:pPr>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15" w:name="_Ref119427310"/>
    </w:p>
    <w:p w14:paraId="0CD6A0E0" w14:textId="56FCC823" w:rsidR="003D5B29" w:rsidRDefault="003D5B29" w:rsidP="0014203D">
      <w:pPr>
        <w:pStyle w:val="11"/>
        <w:spacing w:before="0" w:after="0"/>
        <w:jc w:val="center"/>
        <w:rPr>
          <w:rFonts w:ascii="Times New Roman" w:hAnsi="Times New Roman"/>
          <w:szCs w:val="24"/>
        </w:rPr>
      </w:pPr>
      <w:r w:rsidRPr="00067E0D">
        <w:rPr>
          <w:rFonts w:ascii="Times New Roman" w:hAnsi="Times New Roman"/>
          <w:szCs w:val="24"/>
        </w:rPr>
        <w:t xml:space="preserve">РАЗДЕЛ </w:t>
      </w:r>
      <w:r w:rsidRPr="00067E0D">
        <w:rPr>
          <w:rFonts w:ascii="Times New Roman" w:hAnsi="Times New Roman"/>
          <w:szCs w:val="24"/>
          <w:lang w:val="en-US"/>
        </w:rPr>
        <w:t>II</w:t>
      </w:r>
      <w:r w:rsidRPr="00067E0D">
        <w:rPr>
          <w:rFonts w:ascii="Times New Roman" w:hAnsi="Times New Roman"/>
          <w:szCs w:val="24"/>
        </w:rPr>
        <w:t>. ТЕХНИЧЕСКОЕ ЗАДАНИЕ</w:t>
      </w:r>
    </w:p>
    <w:p w14:paraId="3A96D77C" w14:textId="47D571AF" w:rsidR="00BA39BE" w:rsidRDefault="00BA39BE" w:rsidP="00BA39BE"/>
    <w:p w14:paraId="369BE3B1" w14:textId="77777777" w:rsidR="00BA39BE" w:rsidRDefault="00BA39BE" w:rsidP="00BA39BE">
      <w:r>
        <w:t>1.</w:t>
      </w:r>
      <w:r>
        <w:tab/>
        <w:t>Исполнитель согласовывает даты проведения бизнес-миссии с Заказчиком в срок не позднее 5 календарных дней с даты заключения договора, дата должна быть не позднее 15 декабря 2021 года. Место оказания услуг – Турецкая Республика.</w:t>
      </w:r>
    </w:p>
    <w:p w14:paraId="157AD891" w14:textId="77777777" w:rsidR="00BA39BE" w:rsidRDefault="00BA39BE" w:rsidP="00BA39BE">
      <w:r>
        <w:t>2.</w:t>
      </w:r>
      <w:r>
        <w:tab/>
        <w:t>Исполнитель обеспечивает подготовку СМСП-участников бизнес-миссии:</w:t>
      </w:r>
    </w:p>
    <w:p w14:paraId="24D2EF4B" w14:textId="77777777" w:rsidR="00BA39BE" w:rsidRDefault="00BA39BE" w:rsidP="00BA39BE">
      <w:r>
        <w:t>2.1.</w:t>
      </w:r>
      <w:r>
        <w:tab/>
        <w:t>Заказчик предоставляет Исполнителю перечень из не более чем 15 субъектов малого и среднего предпринимательства – потенциальных участников бизнес-миссии.</w:t>
      </w:r>
    </w:p>
    <w:p w14:paraId="4B32E810" w14:textId="77777777" w:rsidR="00BA39BE" w:rsidRDefault="00BA39BE" w:rsidP="00BA39BE">
      <w:r>
        <w:t>2.2.</w:t>
      </w:r>
      <w:r>
        <w:tab/>
        <w:t>Исполнитель запрашивает и получает от СМСП информацию о деятельности компании, о специфике производимой продукции, о возможностях обеспечить необходимый объем производства для экспорта и т.д. Исполнитель самостоятельно подготавливает анкету-опросник для потенциальных участников бизнес-миссии, которая позволит определить экспортную зрелость компании.</w:t>
      </w:r>
    </w:p>
    <w:p w14:paraId="7AFD8327" w14:textId="77777777" w:rsidR="00BA39BE" w:rsidRDefault="00BA39BE" w:rsidP="00BA39BE">
      <w:r>
        <w:t>2.3.</w:t>
      </w:r>
      <w:r>
        <w:tab/>
        <w:t>На основании полученной от участников информации Исполнитель проводит аналитику деятельности компании и предоставляет Заказчику в срок не позднее 10 календарных дней с даты подписания договора отчет с предложениями к участию СМСП, включающий аналитическую информацию о запросах иностранных покупателей в Турецкой Республике, а также барьерах к экспорту. Итоговое количество СМСП должно быть не менее 8 и не более 10.</w:t>
      </w:r>
    </w:p>
    <w:p w14:paraId="6A9D6B19" w14:textId="77777777" w:rsidR="00BA39BE" w:rsidRDefault="00BA39BE" w:rsidP="00BA39BE">
      <w:r>
        <w:t>2.4.</w:t>
      </w:r>
      <w:r>
        <w:tab/>
        <w:t>Исполнитель получает от участников бизнес-миссии презентационные материалы, при необходимости производит их перевод на английский язык.</w:t>
      </w:r>
    </w:p>
    <w:p w14:paraId="342288B5" w14:textId="77777777" w:rsidR="00BA39BE" w:rsidRDefault="00BA39BE" w:rsidP="00BA39BE">
      <w:r>
        <w:t>2.5.</w:t>
      </w:r>
      <w:r>
        <w:tab/>
        <w:t>Исполнитель проводит первичный поиск потенциальных партнеров на основании пожеланий участников бизнес-миссии. Первичный поиск включает в себя актуализацию или формирование коммерческого предложения для СМСП на языке, соответствующем требованиям целевой страны экспорта, его рассылку потенциальным партнерам, проведение переговоров по организации встреч.</w:t>
      </w:r>
    </w:p>
    <w:p w14:paraId="2BE34D70" w14:textId="77777777" w:rsidR="00BA39BE" w:rsidRDefault="00BA39BE" w:rsidP="00BA39BE">
      <w:r>
        <w:t>2.6.</w:t>
      </w:r>
      <w:r>
        <w:tab/>
        <w:t>Не позднее 10 календарных дней с момента заключения договора Исполнитель предоставляет Заказчику план подготовки и проведения бизнес-миссии, в котором определены этапы подготовки и проведения бизнес-миссии (участники, разработка деловой Программы, проект логистического обеспечения, график проведения биржи деловых контактов и т.п.), с указанием сроков реализации плана.</w:t>
      </w:r>
    </w:p>
    <w:p w14:paraId="4A1E98AE" w14:textId="77777777" w:rsidR="00BA39BE" w:rsidRDefault="00BA39BE" w:rsidP="00BA39BE">
      <w:r>
        <w:t>3.</w:t>
      </w:r>
      <w:r>
        <w:tab/>
        <w:t>Исполнитель обеспечивает подготовку программы проведения бизнес-миссии:</w:t>
      </w:r>
    </w:p>
    <w:p w14:paraId="12D420A2" w14:textId="77777777" w:rsidR="00BA39BE" w:rsidRDefault="00BA39BE" w:rsidP="00BA39BE">
      <w:r>
        <w:t>3.1.</w:t>
      </w:r>
      <w:r>
        <w:tab/>
        <w:t>Исполнитель связывается с аппаратом Торгового представительства России в Турецкой республике (далее – Торгпредство) для обсуждения практических аспектов возможного взаимодействия в рамках предстоящей бизнес-миссии. Исполнитель предоставляет Заказчику информационную записку о результатах обсуждения с Торгпредством и проект письма Заказчика в адрес Торгпредства для возможного содействия со стороны Торгпредства участникам бизнес-миссии. В случае положительного ответа со стороны Торгпредства об участии в бизнес-миссии, Исполнитель включает взаимодействие с ним в программу.</w:t>
      </w:r>
    </w:p>
    <w:p w14:paraId="6EF49D06" w14:textId="77777777" w:rsidR="00BA39BE" w:rsidRDefault="00BA39BE" w:rsidP="00BA39BE">
      <w:r>
        <w:t>3.2.</w:t>
      </w:r>
      <w:r>
        <w:tab/>
        <w:t>Исполнитель организует и включает в программу встречу с представителем АО «Российский экспортный центр» в Турецкой Республике при наличии на территории иностранного государства представителя АО «Российский экспортный центр».</w:t>
      </w:r>
    </w:p>
    <w:p w14:paraId="3938D588" w14:textId="77777777" w:rsidR="00BA39BE" w:rsidRDefault="00BA39BE" w:rsidP="00BA39BE">
      <w:r>
        <w:t>3.3.</w:t>
      </w:r>
      <w:r>
        <w:tab/>
        <w:t>Исполнитель планирует проведение общей встречи на территории Турецкой Республики с участием Торгпредства (при возможности), представителя АО «Российский экспортный центр» и представителями деловых кругов Турецкой Республики в формате круглого стола, презентации участников бизнес-миссии.</w:t>
      </w:r>
    </w:p>
    <w:p w14:paraId="5464A10A" w14:textId="77777777" w:rsidR="00BA39BE" w:rsidRDefault="00BA39BE" w:rsidP="00BA39BE">
      <w:r>
        <w:t>3.4.</w:t>
      </w:r>
      <w:r>
        <w:tab/>
        <w:t>На основании проведенной аналитики запросов иностранных покупателей, а также по результатам поиска иностранных партнеров, Исполнитель планирует не менее 5 встреч для каждого участника бизнес-миссии. Проект встреч участников бизнес-миссии с иностранными партнерами должен быть предварительно согласован с каждым СМСП. В случае, если СМСП не удовлетворен перечнем партнеров для встреч, Исполнитель обязан внести изменения в программу встреч, но не более чем 3 раза, после третьего замечания со стороны СМСП Исполнитель направляет проект бизнес-встреч Заказчику для урегулирования споров.</w:t>
      </w:r>
    </w:p>
    <w:p w14:paraId="3382E648" w14:textId="77777777" w:rsidR="00BA39BE" w:rsidRDefault="00BA39BE" w:rsidP="00BA39BE">
      <w:r>
        <w:t>3.5.</w:t>
      </w:r>
      <w:r>
        <w:tab/>
        <w:t>Исполнитель предоставляет Заказчику и участникам бизнес-миссии на согласование порядок технического и лингвистического сопровождения переговоров, в том числе организацию последовательного перевода для участников бизнес-миссии из расчета не менее чем 1 переводчик для 3 СМСП.</w:t>
      </w:r>
    </w:p>
    <w:p w14:paraId="3FC93657" w14:textId="77777777" w:rsidR="00BA39BE" w:rsidRDefault="00BA39BE" w:rsidP="00BA39BE">
      <w:r>
        <w:t>3.6.</w:t>
      </w:r>
      <w:r>
        <w:tab/>
        <w:t>Исполнитель предоставляет Заказчику и участникам бизнес-миссии итоговый проект программы бизнес-миссии в срок не позднее 10 календарных дней до ее начала, включающий в себя: дату проведения встреч, формат проведения встреч, время проведения встреч, участников встреч с контактными данными (имя ответственного сотрудника иностранного хозяйствующего субъекта, телефон, адрес электронной почты, ссылка на сайт компании (при его наличии) и (или) ссылки на страницы в социальных сетях).</w:t>
      </w:r>
    </w:p>
    <w:p w14:paraId="25368DCF" w14:textId="77777777" w:rsidR="00BA39BE" w:rsidRDefault="00BA39BE" w:rsidP="00BA39BE">
      <w:r>
        <w:t>4.</w:t>
      </w:r>
      <w:r>
        <w:tab/>
        <w:t>Исполнитель обеспечивает организационное-техническое обеспечение бизнес-миссии:</w:t>
      </w:r>
    </w:p>
    <w:p w14:paraId="38EB0EBF" w14:textId="77777777" w:rsidR="00BA39BE" w:rsidRDefault="00BA39BE" w:rsidP="00BA39BE">
      <w:r>
        <w:t>4.1.</w:t>
      </w:r>
      <w:r>
        <w:tab/>
        <w:t>В течение 15 рабочих дней с даты заключения договора Исполнитель предоставляет участникам информацию об актуальных рейсах и доступных гостиницах в формате таблицы с активными ссылками.</w:t>
      </w:r>
    </w:p>
    <w:p w14:paraId="2CA19958" w14:textId="77777777" w:rsidR="00BA39BE" w:rsidRDefault="00BA39BE" w:rsidP="00BA39BE">
      <w:r>
        <w:t>4.2.</w:t>
      </w:r>
      <w:r>
        <w:tab/>
        <w:t xml:space="preserve"> Исполнитель должен заблаговременно удостовериться в наличии действующих документов (заграничных паспортов) участников бизнес-миссии для пересечения государственной границы; должен обеспечивать при необходимости визовое сопровождение участников, при этом расходы по оформлению визы осуществляются самими участниками. Исполнитель должен удостовериться в отсутствии ограничений участников бизнес-миссии для пересечения границы.</w:t>
      </w:r>
    </w:p>
    <w:p w14:paraId="4E848448" w14:textId="77777777" w:rsidR="00BA39BE" w:rsidRDefault="00BA39BE" w:rsidP="00BA39BE">
      <w:r>
        <w:t>4.3.</w:t>
      </w:r>
      <w:r>
        <w:tab/>
        <w:t xml:space="preserve">Не позднее 10 календарных дней до начала бизнес-миссии согласовать с Заказчиком виды, способы и обеспечить транспортное сопровождение участников бизнес-миссии: трансферы аэропорт-отель, отель-аэропорт, либо ж.д. вокзал-отель, отель-ж.д. вокзал (в зависимости от способа перемещения участников бизнес-миссии к месту её проведения и обратно), а также отель-место (места) проведения очередного мероприятия-отель на весь период проведения бизнес-миссии. </w:t>
      </w:r>
    </w:p>
    <w:p w14:paraId="4CD3AAA7" w14:textId="77777777" w:rsidR="00BA39BE" w:rsidRDefault="00BA39BE" w:rsidP="00BA39BE">
      <w:r>
        <w:t>4.4.</w:t>
      </w:r>
      <w:r>
        <w:tab/>
        <w:t>Не позднее 10 календарных дней до начала бизнес-миссии по заявкам и за счёт участников (по согласованию) приобрести необходимые билеты (проездные документы) и бронировать гостиницы и информировать Заказчика.</w:t>
      </w:r>
    </w:p>
    <w:p w14:paraId="6F46A31B" w14:textId="77777777" w:rsidR="00BA39BE" w:rsidRDefault="00BA39BE" w:rsidP="00BA39BE">
      <w:r>
        <w:t>4.5.</w:t>
      </w:r>
      <w:r>
        <w:tab/>
        <w:t>Для реализации мероприятий в рамках бизнес-миссии Исполнитель предоставляет в пользование участникам помещение (помещения) в Турецкой Республике, имеющее соответствующее оборудование для демонстрации видеоматериалов, компьютерных презентаций и отвечающее требованиям безопасности при проведении массовых мероприятий.</w:t>
      </w:r>
    </w:p>
    <w:p w14:paraId="03EC25DE" w14:textId="77777777" w:rsidR="00BA39BE" w:rsidRDefault="00BA39BE" w:rsidP="00BA39BE">
      <w:r>
        <w:t>4.6.</w:t>
      </w:r>
      <w:r>
        <w:tab/>
        <w:t>Если встреча в рамках бизнес-миссии запланирована на территории деятельности иностранных партнеров, Исполнитель обеспечивает соблюдение правил безопасности при нахождении на территории производственных объектов.</w:t>
      </w:r>
    </w:p>
    <w:p w14:paraId="15756E39" w14:textId="77777777" w:rsidR="00BA39BE" w:rsidRDefault="00BA39BE" w:rsidP="00BA39BE">
      <w:r>
        <w:t>4.7.</w:t>
      </w:r>
      <w:r>
        <w:tab/>
        <w:t>Исполнитель организует и проводит не менее 1 (одного) организационного собрания со всеми участниками и с участием представителя Заказчика, в том числе с использованием видеоконференцсвязи с проведением инструктажа по правилам безопасности во время пребывания за рубежом, основам делового этикета, ознакомительной беседы с особенностями национальных обычаев и традиций в Турецкой Республике при необходимости с привлечением специалиста по маркетингу и деловой коммуникации в сфере ВЭД, имеющего достаточную квалификацию и опыт.</w:t>
      </w:r>
    </w:p>
    <w:p w14:paraId="55123980" w14:textId="77777777" w:rsidR="00BA39BE" w:rsidRDefault="00BA39BE" w:rsidP="00BA39BE">
      <w:r>
        <w:t>4.8.</w:t>
      </w:r>
      <w:r>
        <w:tab/>
        <w:t xml:space="preserve">Исполнитель обеспечивает дизайн и согласовывает с Заказчиком макеты сувенирной продукции с логотипами субъектов малого и среднего предпринимательства - участников бизнес-миссии. </w:t>
      </w:r>
    </w:p>
    <w:p w14:paraId="3734D791" w14:textId="77777777" w:rsidR="00BA39BE" w:rsidRDefault="00BA39BE" w:rsidP="00BA39BE">
      <w:r>
        <w:t>4.9.</w:t>
      </w:r>
      <w:r>
        <w:tab/>
        <w:t>Исполнитель обеспечивает изготовление сувенирной продукции по согласованным макетам в количестве не менее 10 комплектов для каждого участника бизнес-миссии. Стоимость каждого комплекта должны быть не менее 1000 рублей. В комплект могут входить: папки, блокноты, брелки, ручки и другие сувениры по согласованию с Заказчиком и участниками выставки.</w:t>
      </w:r>
    </w:p>
    <w:p w14:paraId="013E9704" w14:textId="77777777" w:rsidR="00BA39BE" w:rsidRDefault="00BA39BE" w:rsidP="00BA39BE">
      <w:r>
        <w:t>4.10.</w:t>
      </w:r>
      <w:r>
        <w:tab/>
        <w:t>Исполнитель обеспечивает доставку сувенирной продукции до Турецкой Республики самостоятельно.</w:t>
      </w:r>
    </w:p>
    <w:p w14:paraId="593436EA" w14:textId="77777777" w:rsidR="00BA39BE" w:rsidRDefault="00BA39BE" w:rsidP="00BA39BE">
      <w:r>
        <w:t>5.</w:t>
      </w:r>
      <w:r>
        <w:tab/>
        <w:t>Исполнитель обеспечивает проведение бизнес-миссии:</w:t>
      </w:r>
    </w:p>
    <w:p w14:paraId="432B8D45" w14:textId="77777777" w:rsidR="00BA39BE" w:rsidRDefault="00BA39BE" w:rsidP="00BA39BE">
      <w:r>
        <w:t>5.1.</w:t>
      </w:r>
      <w:r>
        <w:tab/>
        <w:t>Исполнитель обеспечивает сопровождение участников бизнес-миссии во всех мероприятиях на все время с момента заключения договора и до окончания бизнес-миссии ответственным лицом со стороны Исполнителя.</w:t>
      </w:r>
    </w:p>
    <w:p w14:paraId="78D76256" w14:textId="77777777" w:rsidR="00BA39BE" w:rsidRDefault="00BA39BE" w:rsidP="00BA39BE">
      <w:r>
        <w:t>5.2.</w:t>
      </w:r>
      <w:r>
        <w:tab/>
        <w:t>Исполнитель обеспечивает проведение общей встречи на территории Турецкой Республики с участием Торгпредства (при возможности), представителя АО «Российский экспортный центр» и представителями деловых кругов Турецкой Республики в формате круглого стола, презентации участников бизнес-миссии.</w:t>
      </w:r>
    </w:p>
    <w:p w14:paraId="79E46803" w14:textId="77777777" w:rsidR="00BA39BE" w:rsidRDefault="00BA39BE" w:rsidP="00BA39BE">
      <w:r>
        <w:t>5.3.</w:t>
      </w:r>
      <w:r>
        <w:tab/>
        <w:t>Исполнитель организует вручение сувениров до конца бизнес-миссии представителям государственных органов, деловых кругов и потенциальных партнеров Турецкой Республики, оказавшим поддержку в реализации целей бизнес-миссии.</w:t>
      </w:r>
    </w:p>
    <w:p w14:paraId="4A773526" w14:textId="77777777" w:rsidR="00BA39BE" w:rsidRDefault="00BA39BE" w:rsidP="00BA39BE">
      <w:r>
        <w:t>5.4.</w:t>
      </w:r>
      <w:r>
        <w:tab/>
        <w:t>Исполнитель обеспечивает проведение не менее 5 встреч с иностранными партнерами для каждой компании продолжительностью не менее 60 минут.</w:t>
      </w:r>
    </w:p>
    <w:p w14:paraId="5A3EC899" w14:textId="77777777" w:rsidR="00BA39BE" w:rsidRDefault="00BA39BE" w:rsidP="00BA39BE">
      <w:r>
        <w:t>5.5.</w:t>
      </w:r>
      <w:r>
        <w:tab/>
        <w:t>Исполнитель обеспечивает фотосъемку общего мероприятия и на бизнес-встречах. Общее количество фотографий должно быть не менее 30 штук.</w:t>
      </w:r>
    </w:p>
    <w:p w14:paraId="627724E8" w14:textId="3379B554" w:rsidR="00BA39BE" w:rsidRDefault="00BA39BE" w:rsidP="00BA39BE">
      <w:r>
        <w:t>5.6.</w:t>
      </w:r>
      <w:r>
        <w:tab/>
        <w:t>По итогам проведения встреч Исполнитель обеспечивает подписание не менее чем 25% участников бизнес-миссии протоколов о намерениях (меморандумов/соглашений/внешнеторговых контрактов).</w:t>
      </w:r>
    </w:p>
    <w:p w14:paraId="5F2E37DF" w14:textId="4B31B86A" w:rsidR="00BA39BE" w:rsidRDefault="00BA39BE" w:rsidP="00BA39BE">
      <w:r>
        <w:t>6. Исполнитель обеспечивает наличие отчетных документов по результату оказания услуги:</w:t>
      </w:r>
    </w:p>
    <w:p w14:paraId="4D7C89EE" w14:textId="441B2357" w:rsidR="00BA39BE" w:rsidRDefault="00BA39BE" w:rsidP="00BA39BE">
      <w:r>
        <w:t>6.1. Акт оказанных услуг в двух экземплярах.</w:t>
      </w:r>
    </w:p>
    <w:p w14:paraId="602790B4" w14:textId="1C0CF30F" w:rsidR="00BA39BE" w:rsidRDefault="00BA39BE" w:rsidP="00BA39BE">
      <w:r>
        <w:t>6.2. Итоговая программа бизнес-миссии.</w:t>
      </w:r>
    </w:p>
    <w:p w14:paraId="7ADF8880" w14:textId="362679AE" w:rsidR="00B476DE" w:rsidRDefault="00BA39BE" w:rsidP="00B476DE">
      <w:r>
        <w:t xml:space="preserve">6.3. </w:t>
      </w:r>
      <w:r w:rsidR="00B476DE">
        <w:t>Реестр субъектов малого и среднего предпринимательства, получивших комплексную услугу по организации и проведению международной бизнес-миссии по форме Заказчика.</w:t>
      </w:r>
    </w:p>
    <w:p w14:paraId="02ACB51D" w14:textId="7AFFD8BC" w:rsidR="00B476DE" w:rsidRDefault="00B476DE" w:rsidP="00B476DE">
      <w:r>
        <w:t>6.4. Аналитический отчёт о проделанной работе и (или) оказанных услугах в соответствии с техническим заданием на бумажном и электронном носителях (USB флеш карта, CD диск и иные), включающий в себя следующие разделы и положения:</w:t>
      </w:r>
    </w:p>
    <w:p w14:paraId="36ACDCD2" w14:textId="77777777" w:rsidR="00B476DE" w:rsidRDefault="00B476DE" w:rsidP="00B476DE">
      <w:r>
        <w:t>1)</w:t>
      </w:r>
      <w:r>
        <w:tab/>
        <w:t>титульный лист (оформляется в строгом соответствии с Договором; указывается номер, дата и предмет Договора; стороны указываются в строгом соответствии с Договором; в отчете после титульного листа должна быть страница с оглавлением);</w:t>
      </w:r>
    </w:p>
    <w:p w14:paraId="20A0427A" w14:textId="77777777" w:rsidR="00B476DE" w:rsidRDefault="00B476DE" w:rsidP="00B476DE">
      <w:r>
        <w:t>2)</w:t>
      </w:r>
      <w:r>
        <w:tab/>
        <w:t>данные о фактических участниках бизнес-миссии в табличной форме согласно приложению № 1 к настоящему Договору;</w:t>
      </w:r>
    </w:p>
    <w:p w14:paraId="3F23192A" w14:textId="77777777" w:rsidR="00B476DE" w:rsidRDefault="00B476DE" w:rsidP="00B476DE">
      <w:r>
        <w:t>3)</w:t>
      </w:r>
      <w:r>
        <w:tab/>
        <w:t>цели и основные задачи проведения бизнес-миссии;</w:t>
      </w:r>
    </w:p>
    <w:p w14:paraId="408927BD" w14:textId="77777777" w:rsidR="00B476DE" w:rsidRDefault="00B476DE" w:rsidP="00B476DE">
      <w:r>
        <w:t>4)</w:t>
      </w:r>
      <w:r>
        <w:tab/>
        <w:t>описание оказанных Услуг, при этом содержательный отчет по своей структуре должен точно соответствовать Техническому заданию и содержать формы, приведенные в приложении № 3 к настоящему Договору;</w:t>
      </w:r>
    </w:p>
    <w:p w14:paraId="68C66270" w14:textId="77777777" w:rsidR="00B476DE" w:rsidRDefault="00B476DE" w:rsidP="00B476DE">
      <w:r>
        <w:t>5)</w:t>
      </w:r>
      <w:r>
        <w:tab/>
        <w:t>список подготовленных и проведенных деловых встреч с указанием наименования компаний, должности, фамилии, имени представителей компаний, контактных данных сторон (телефон, электронная почта), даты и времени проведения встречи, результатов деловых встреч (по форме, установленной в приложении № 3 к настоящему Договору);</w:t>
      </w:r>
    </w:p>
    <w:p w14:paraId="1DBB484B" w14:textId="77777777" w:rsidR="00B476DE" w:rsidRDefault="00B476DE" w:rsidP="00B476DE">
      <w:r>
        <w:t>6)</w:t>
      </w:r>
      <w:r>
        <w:tab/>
        <w:t>предварительную оценку эффективности проведения бизнес-миссии, в том числе информацию о количестве подписанных договоров, соглашений, протоколов о намерениях, меморандумов о сотрудничестве и т.д., а также о сторонах, подписавших перечисленные документы в рамках проведения бизнес-миссии (по форме, установленной в приложении № 3 к настоящему Договору);</w:t>
      </w:r>
    </w:p>
    <w:p w14:paraId="34D12469" w14:textId="77777777" w:rsidR="00B476DE" w:rsidRDefault="00B476DE" w:rsidP="00B476DE">
      <w:r>
        <w:t>7)</w:t>
      </w:r>
      <w:r>
        <w:tab/>
        <w:t xml:space="preserve">видеозаписи не менее 1 (одной) минуты всех деловых встреч в рамках бизнес- миссии; </w:t>
      </w:r>
    </w:p>
    <w:p w14:paraId="37D55127" w14:textId="566EAEB4" w:rsidR="00BA39BE" w:rsidRDefault="00B476DE" w:rsidP="00B476DE">
      <w:r>
        <w:t>8)</w:t>
      </w:r>
      <w:r>
        <w:tab/>
        <w:t>видеозаписи не менее 5 (пяти) минут многосторонней деловой встречи;</w:t>
      </w:r>
    </w:p>
    <w:p w14:paraId="069F6F62" w14:textId="486E89B8" w:rsidR="00BA39BE" w:rsidRDefault="00BA39BE" w:rsidP="00BA39BE">
      <w:r>
        <w:t>6.4. Фотографии проведения каждой</w:t>
      </w:r>
      <w:r w:rsidR="00C36BB3">
        <w:t xml:space="preserve"> деловой</w:t>
      </w:r>
      <w:r>
        <w:t xml:space="preserve"> встречи участников бизнес-миссии</w:t>
      </w:r>
      <w:r w:rsidR="00C36BB3">
        <w:t xml:space="preserve"> в общем количестве не менее 50 штук, а также фотографии общих мероприятий в количестве не менее 10 штук.</w:t>
      </w:r>
    </w:p>
    <w:p w14:paraId="53A6465D" w14:textId="200A3328" w:rsidR="00C36BB3" w:rsidRDefault="00C36BB3" w:rsidP="00BA39BE">
      <w:r>
        <w:t>6.5. Фотографии трансфера участников бизнес-миссии.</w:t>
      </w:r>
    </w:p>
    <w:p w14:paraId="49749038" w14:textId="01077649" w:rsidR="009E5E0A" w:rsidRPr="000641C3" w:rsidRDefault="00C36BB3" w:rsidP="000641C3">
      <w:r>
        <w:t>6.6. Макеты изготовленной сувенирной продукции для участников бизнес-миссии</w:t>
      </w:r>
      <w:r w:rsidR="00B476DE">
        <w:t>.</w:t>
      </w:r>
      <w:bookmarkStart w:id="16" w:name="_Toc183062408"/>
      <w:bookmarkStart w:id="17" w:name="_Toc342035834"/>
      <w:bookmarkEnd w:id="15"/>
    </w:p>
    <w:p w14:paraId="027C1551" w14:textId="7A2A726C"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6"/>
      <w:r w:rsidR="00767AEB" w:rsidRPr="00D828A4">
        <w:rPr>
          <w:rFonts w:ascii="Times New Roman" w:hAnsi="Times New Roman"/>
          <w:szCs w:val="24"/>
        </w:rPr>
        <w:t>ЗАПРОСЕ ПРЕДЛОЖЕНИЙ</w:t>
      </w:r>
      <w:bookmarkEnd w:id="17"/>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18" w:name="_Toc125778470"/>
      <w:bookmarkStart w:id="19" w:name="_Toc125786997"/>
      <w:bookmarkStart w:id="20"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5"/>
        <w:spacing w:after="0" w:line="192" w:lineRule="auto"/>
        <w:jc w:val="both"/>
        <w:rPr>
          <w:rFonts w:ascii="Times New Roman" w:hAnsi="Times New Roman"/>
          <w:caps/>
          <w:sz w:val="24"/>
          <w:szCs w:val="24"/>
        </w:rPr>
      </w:pPr>
    </w:p>
    <w:p w14:paraId="0E1E96B6" w14:textId="77777777" w:rsidR="00D2410D" w:rsidRPr="00D2410D" w:rsidRDefault="00D2410D" w:rsidP="00D2410D">
      <w:pPr>
        <w:keepNext/>
        <w:suppressAutoHyphens/>
        <w:spacing w:after="0" w:line="192" w:lineRule="auto"/>
        <w:outlineLvl w:val="1"/>
        <w:rPr>
          <w:b/>
          <w:caps/>
        </w:rPr>
      </w:pPr>
    </w:p>
    <w:p w14:paraId="468883E2" w14:textId="77777777" w:rsidR="00D2410D" w:rsidRPr="00D2410D" w:rsidRDefault="00D2410D" w:rsidP="00D2410D">
      <w:pPr>
        <w:spacing w:after="0"/>
        <w:contextualSpacing/>
        <w:jc w:val="center"/>
        <w:rPr>
          <w:rFonts w:eastAsia="Calibri"/>
          <w:b/>
          <w:sz w:val="28"/>
          <w:szCs w:val="28"/>
          <w:lang w:eastAsia="en-US"/>
        </w:rPr>
      </w:pPr>
      <w:r w:rsidRPr="00D2410D">
        <w:rPr>
          <w:rFonts w:eastAsia="Calibri"/>
          <w:b/>
          <w:sz w:val="28"/>
          <w:szCs w:val="28"/>
          <w:lang w:eastAsia="en-US"/>
        </w:rPr>
        <w:t xml:space="preserve">ФОРМА ЗАЯВКИ НА УЧАСТИЕ В ЗАКУПКЕ </w:t>
      </w:r>
    </w:p>
    <w:p w14:paraId="7E383EAD" w14:textId="77777777" w:rsidR="00D2410D" w:rsidRPr="00D2410D" w:rsidRDefault="00D2410D" w:rsidP="00D2410D">
      <w:pPr>
        <w:spacing w:after="0"/>
        <w:contextualSpacing/>
        <w:jc w:val="center"/>
        <w:rPr>
          <w:rFonts w:eastAsia="Calibri"/>
          <w:b/>
          <w:sz w:val="28"/>
          <w:szCs w:val="28"/>
          <w:lang w:eastAsia="en-US"/>
        </w:rPr>
      </w:pPr>
      <w:r w:rsidRPr="00D2410D">
        <w:rPr>
          <w:rFonts w:eastAsia="Calibri"/>
          <w:b/>
          <w:sz w:val="28"/>
          <w:szCs w:val="28"/>
          <w:lang w:eastAsia="en-US"/>
        </w:rPr>
        <w:t>Заявка на участие в закупке</w:t>
      </w:r>
    </w:p>
    <w:p w14:paraId="4EC98149" w14:textId="77777777" w:rsidR="00D2410D" w:rsidRPr="00D2410D" w:rsidRDefault="00D2410D" w:rsidP="00D2410D">
      <w:pPr>
        <w:autoSpaceDE w:val="0"/>
        <w:autoSpaceDN w:val="0"/>
        <w:adjustRightInd w:val="0"/>
        <w:spacing w:after="0"/>
        <w:jc w:val="left"/>
        <w:rPr>
          <w:rFonts w:eastAsia="Calibri"/>
          <w:color w:val="000000"/>
          <w:sz w:val="28"/>
          <w:szCs w:val="28"/>
          <w:lang w:eastAsia="en-US"/>
        </w:rPr>
      </w:pPr>
      <w:r w:rsidRPr="00D2410D">
        <w:rPr>
          <w:rFonts w:eastAsia="Calibri"/>
          <w:color w:val="000000"/>
          <w:sz w:val="28"/>
          <w:szCs w:val="28"/>
          <w:lang w:eastAsia="en-US"/>
        </w:rPr>
        <w:t xml:space="preserve">Дата __________________ </w:t>
      </w:r>
    </w:p>
    <w:p w14:paraId="2371B2E6" w14:textId="77777777" w:rsidR="00D2410D" w:rsidRPr="00D2410D" w:rsidRDefault="00D2410D" w:rsidP="00D2410D">
      <w:pPr>
        <w:autoSpaceDE w:val="0"/>
        <w:autoSpaceDN w:val="0"/>
        <w:adjustRightInd w:val="0"/>
        <w:spacing w:after="0"/>
        <w:jc w:val="left"/>
        <w:rPr>
          <w:rFonts w:eastAsia="Calibri"/>
          <w:color w:val="000000"/>
          <w:sz w:val="28"/>
          <w:szCs w:val="28"/>
          <w:lang w:eastAsia="en-US"/>
        </w:rPr>
      </w:pPr>
      <w:r w:rsidRPr="00D2410D">
        <w:rPr>
          <w:rFonts w:eastAsia="Calibri"/>
          <w:color w:val="000000"/>
          <w:sz w:val="28"/>
          <w:szCs w:val="28"/>
          <w:lang w:eastAsia="en-US"/>
        </w:rPr>
        <w:t xml:space="preserve">исх. номер__________________ </w:t>
      </w:r>
    </w:p>
    <w:p w14:paraId="5BE8F22D" w14:textId="77777777" w:rsidR="00D2410D" w:rsidRPr="00D2410D" w:rsidRDefault="00D2410D" w:rsidP="00D2410D">
      <w:pPr>
        <w:spacing w:after="0"/>
        <w:contextualSpacing/>
        <w:jc w:val="center"/>
        <w:rPr>
          <w:rFonts w:eastAsia="Calibri"/>
          <w:b/>
          <w:sz w:val="28"/>
          <w:szCs w:val="28"/>
          <w:lang w:eastAsia="en-US"/>
        </w:rPr>
      </w:pPr>
    </w:p>
    <w:p w14:paraId="129F9346"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D2410D" w:rsidRDefault="00D2410D" w:rsidP="00D2410D">
      <w:pPr>
        <w:spacing w:after="0"/>
        <w:contextualSpacing/>
        <w:jc w:val="center"/>
        <w:rPr>
          <w:rFonts w:eastAsia="Calibri"/>
          <w:i/>
          <w:sz w:val="28"/>
          <w:szCs w:val="28"/>
          <w:lang w:eastAsia="en-US"/>
        </w:rPr>
      </w:pPr>
      <w:r w:rsidRPr="00D2410D">
        <w:rPr>
          <w:rFonts w:eastAsia="Calibri"/>
          <w:i/>
          <w:sz w:val="28"/>
          <w:szCs w:val="28"/>
          <w:lang w:eastAsia="en-US"/>
        </w:rPr>
        <w:t>предмет договора</w:t>
      </w:r>
    </w:p>
    <w:p w14:paraId="00B583A3"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1) Изучив Извещение о закупке от </w:t>
      </w:r>
      <w:r w:rsidRPr="00D2410D">
        <w:rPr>
          <w:rFonts w:eastAsia="Calibri"/>
          <w:b/>
          <w:sz w:val="28"/>
          <w:szCs w:val="28"/>
          <w:u w:val="single"/>
          <w:lang w:eastAsia="en-US"/>
        </w:rPr>
        <w:t>_____</w:t>
      </w:r>
      <w:r w:rsidRPr="00D2410D">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36BB3" w14:paraId="66565D93" w14:textId="77777777" w:rsidTr="0071688F">
        <w:tc>
          <w:tcPr>
            <w:tcW w:w="4928" w:type="dxa"/>
          </w:tcPr>
          <w:p w14:paraId="4E87B4C5" w14:textId="77777777" w:rsidR="00D2410D" w:rsidRPr="00C36BB3"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r w:rsidRPr="00C36BB3">
              <w:rPr>
                <w:rFonts w:ascii="Times New Roman" w:hAnsi="Times New Roman"/>
                <w:color w:val="000000"/>
                <w:sz w:val="28"/>
                <w:szCs w:val="28"/>
                <w:lang w:eastAsia="en-US"/>
              </w:rPr>
              <w:t xml:space="preserve">Наименование юридического лица/фирменное наименование (при наличии), организационно правовая форма / ФИО физического лица </w:t>
            </w:r>
          </w:p>
        </w:tc>
        <w:tc>
          <w:tcPr>
            <w:tcW w:w="5273" w:type="dxa"/>
          </w:tcPr>
          <w:p w14:paraId="472EB804" w14:textId="77777777" w:rsidR="00D2410D" w:rsidRPr="00C36BB3" w:rsidRDefault="00D2410D" w:rsidP="00D2410D">
            <w:pPr>
              <w:spacing w:after="0"/>
              <w:rPr>
                <w:rFonts w:ascii="Times New Roman" w:hAnsi="Times New Roman"/>
                <w:bCs/>
                <w:kern w:val="1"/>
                <w:sz w:val="28"/>
                <w:szCs w:val="28"/>
                <w:lang w:eastAsia="en-US"/>
              </w:rPr>
            </w:pPr>
          </w:p>
        </w:tc>
      </w:tr>
      <w:tr w:rsidR="00D2410D" w:rsidRPr="00C36BB3" w14:paraId="4D4039F6" w14:textId="77777777" w:rsidTr="0071688F">
        <w:tc>
          <w:tcPr>
            <w:tcW w:w="4928" w:type="dxa"/>
          </w:tcPr>
          <w:p w14:paraId="1A50AE5D" w14:textId="77777777" w:rsidR="00D2410D" w:rsidRPr="00C36BB3"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r w:rsidRPr="00C36BB3">
              <w:rPr>
                <w:rFonts w:ascii="Times New Roman" w:hAnsi="Times New Roman"/>
                <w:color w:val="000000"/>
                <w:sz w:val="28"/>
                <w:szCs w:val="28"/>
                <w:lang w:eastAsia="en-US"/>
              </w:rPr>
              <w:t xml:space="preserve">Почтовый адрес (место нахождения), </w:t>
            </w:r>
          </w:p>
          <w:p w14:paraId="243DF716" w14:textId="77777777" w:rsidR="00D2410D" w:rsidRPr="00C36BB3"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r w:rsidRPr="00C36BB3">
              <w:rPr>
                <w:rFonts w:ascii="Times New Roman" w:hAnsi="Times New Roman"/>
                <w:color w:val="000000"/>
                <w:sz w:val="28"/>
                <w:szCs w:val="28"/>
                <w:lang w:eastAsia="en-US"/>
              </w:rPr>
              <w:t xml:space="preserve">юридический адрес (для юридических лиц) </w:t>
            </w:r>
          </w:p>
        </w:tc>
        <w:tc>
          <w:tcPr>
            <w:tcW w:w="5273" w:type="dxa"/>
          </w:tcPr>
          <w:p w14:paraId="783CBD89" w14:textId="77777777" w:rsidR="00D2410D" w:rsidRPr="00C36BB3" w:rsidRDefault="00D2410D" w:rsidP="00D2410D">
            <w:pPr>
              <w:spacing w:after="0"/>
              <w:rPr>
                <w:rFonts w:ascii="Times New Roman" w:hAnsi="Times New Roman"/>
                <w:bCs/>
                <w:kern w:val="1"/>
                <w:sz w:val="28"/>
                <w:szCs w:val="28"/>
                <w:lang w:eastAsia="en-US"/>
              </w:rPr>
            </w:pPr>
          </w:p>
        </w:tc>
      </w:tr>
      <w:tr w:rsidR="00D2410D" w:rsidRPr="00C36BB3" w14:paraId="01F7BAB1" w14:textId="77777777" w:rsidTr="0071688F">
        <w:tc>
          <w:tcPr>
            <w:tcW w:w="4928" w:type="dxa"/>
          </w:tcPr>
          <w:p w14:paraId="33FC82B0" w14:textId="77777777" w:rsidR="00D2410D" w:rsidRPr="00C36BB3"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r w:rsidRPr="00C36BB3">
              <w:rPr>
                <w:rFonts w:ascii="Times New Roman" w:hAnsi="Times New Roman"/>
                <w:color w:val="000000"/>
                <w:sz w:val="28"/>
                <w:szCs w:val="28"/>
                <w:lang w:eastAsia="en-US"/>
              </w:rPr>
              <w:t>Паспортные данные, место жительства (для физических лиц / индивидуальных предпринимателей)</w:t>
            </w:r>
          </w:p>
        </w:tc>
        <w:tc>
          <w:tcPr>
            <w:tcW w:w="5273" w:type="dxa"/>
          </w:tcPr>
          <w:p w14:paraId="792E5820" w14:textId="77777777" w:rsidR="00D2410D" w:rsidRPr="00C36BB3" w:rsidRDefault="00D2410D" w:rsidP="00D2410D">
            <w:pPr>
              <w:spacing w:after="0"/>
              <w:rPr>
                <w:rFonts w:ascii="Times New Roman" w:hAnsi="Times New Roman"/>
                <w:bCs/>
                <w:kern w:val="1"/>
                <w:sz w:val="28"/>
                <w:szCs w:val="28"/>
                <w:lang w:eastAsia="en-US"/>
              </w:rPr>
            </w:pPr>
          </w:p>
        </w:tc>
      </w:tr>
      <w:tr w:rsidR="00D2410D" w:rsidRPr="00C36BB3" w14:paraId="24A5F6E6" w14:textId="77777777" w:rsidTr="0071688F">
        <w:tc>
          <w:tcPr>
            <w:tcW w:w="4928" w:type="dxa"/>
          </w:tcPr>
          <w:p w14:paraId="17C1BD8B" w14:textId="77777777" w:rsidR="00D2410D" w:rsidRPr="00C36BB3"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r w:rsidRPr="00C36BB3">
              <w:rPr>
                <w:rFonts w:ascii="Times New Roman" w:hAnsi="Times New Roman"/>
                <w:color w:val="000000"/>
                <w:sz w:val="28"/>
                <w:szCs w:val="28"/>
                <w:lang w:eastAsia="en-US"/>
              </w:rPr>
              <w:t xml:space="preserve">Должность, фамилия, имя, отчество руководителя или уполномоченного лица (для юридических лиц)  </w:t>
            </w:r>
          </w:p>
        </w:tc>
        <w:tc>
          <w:tcPr>
            <w:tcW w:w="5273" w:type="dxa"/>
          </w:tcPr>
          <w:p w14:paraId="7E913B89" w14:textId="77777777" w:rsidR="00D2410D" w:rsidRPr="00C36BB3" w:rsidRDefault="00D2410D" w:rsidP="00D2410D">
            <w:pPr>
              <w:spacing w:after="0"/>
              <w:rPr>
                <w:rFonts w:ascii="Times New Roman" w:hAnsi="Times New Roman"/>
                <w:bCs/>
                <w:kern w:val="1"/>
                <w:sz w:val="28"/>
                <w:szCs w:val="28"/>
                <w:lang w:eastAsia="en-US"/>
              </w:rPr>
            </w:pPr>
          </w:p>
        </w:tc>
      </w:tr>
      <w:tr w:rsidR="00D2410D" w:rsidRPr="00C36BB3" w14:paraId="4AD91A0B" w14:textId="77777777" w:rsidTr="0071688F">
        <w:tc>
          <w:tcPr>
            <w:tcW w:w="4928" w:type="dxa"/>
          </w:tcPr>
          <w:p w14:paraId="0DFDA069" w14:textId="77777777" w:rsidR="00D2410D" w:rsidRPr="00C36BB3"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r w:rsidRPr="00C36BB3">
              <w:rPr>
                <w:rFonts w:ascii="Times New Roman" w:hAnsi="Times New Roman"/>
                <w:color w:val="000000"/>
                <w:sz w:val="28"/>
                <w:szCs w:val="28"/>
                <w:lang w:eastAsia="en-US"/>
              </w:rPr>
              <w:t xml:space="preserve">Телефон </w:t>
            </w:r>
          </w:p>
        </w:tc>
        <w:tc>
          <w:tcPr>
            <w:tcW w:w="5273" w:type="dxa"/>
          </w:tcPr>
          <w:p w14:paraId="55FFA13A" w14:textId="77777777" w:rsidR="00D2410D" w:rsidRPr="00C36BB3" w:rsidRDefault="00D2410D" w:rsidP="00D2410D">
            <w:pPr>
              <w:spacing w:after="0"/>
              <w:rPr>
                <w:rFonts w:ascii="Times New Roman" w:hAnsi="Times New Roman"/>
                <w:bCs/>
                <w:kern w:val="1"/>
                <w:sz w:val="28"/>
                <w:szCs w:val="28"/>
                <w:lang w:eastAsia="en-US"/>
              </w:rPr>
            </w:pPr>
          </w:p>
        </w:tc>
      </w:tr>
      <w:tr w:rsidR="00D2410D" w:rsidRPr="00C36BB3" w14:paraId="69C73C38" w14:textId="77777777" w:rsidTr="0071688F">
        <w:tc>
          <w:tcPr>
            <w:tcW w:w="4928" w:type="dxa"/>
          </w:tcPr>
          <w:p w14:paraId="05C8E806" w14:textId="77777777" w:rsidR="00D2410D" w:rsidRPr="00C36BB3"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r w:rsidRPr="00C36BB3">
              <w:rPr>
                <w:rFonts w:ascii="Times New Roman" w:hAnsi="Times New Roman"/>
                <w:color w:val="000000"/>
                <w:sz w:val="28"/>
                <w:szCs w:val="28"/>
                <w:lang w:eastAsia="en-US"/>
              </w:rPr>
              <w:t xml:space="preserve">Электронная почта, сайт </w:t>
            </w:r>
          </w:p>
        </w:tc>
        <w:tc>
          <w:tcPr>
            <w:tcW w:w="5273" w:type="dxa"/>
          </w:tcPr>
          <w:p w14:paraId="0779E15C" w14:textId="77777777" w:rsidR="00D2410D" w:rsidRPr="00C36BB3" w:rsidRDefault="00D2410D" w:rsidP="00D2410D">
            <w:pPr>
              <w:spacing w:after="0"/>
              <w:rPr>
                <w:rFonts w:ascii="Times New Roman" w:hAnsi="Times New Roman"/>
                <w:bCs/>
                <w:kern w:val="1"/>
                <w:sz w:val="28"/>
                <w:szCs w:val="28"/>
                <w:lang w:eastAsia="en-US"/>
              </w:rPr>
            </w:pPr>
          </w:p>
        </w:tc>
      </w:tr>
    </w:tbl>
    <w:p w14:paraId="1B5E1A38" w14:textId="77777777" w:rsidR="00D2410D" w:rsidRPr="00D2410D" w:rsidRDefault="00D2410D" w:rsidP="00D2410D">
      <w:pPr>
        <w:spacing w:after="0"/>
        <w:contextualSpacing/>
        <w:rPr>
          <w:rFonts w:eastAsia="Calibri"/>
          <w:sz w:val="28"/>
          <w:szCs w:val="28"/>
          <w:lang w:eastAsia="en-US"/>
        </w:rPr>
      </w:pPr>
    </w:p>
    <w:p w14:paraId="0420A313"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D2410D" w:rsidRDefault="00D2410D" w:rsidP="00D2410D">
      <w:pPr>
        <w:autoSpaceDE w:val="0"/>
        <w:autoSpaceDN w:val="0"/>
        <w:adjustRightInd w:val="0"/>
        <w:spacing w:after="0"/>
        <w:contextualSpacing/>
        <w:rPr>
          <w:rFonts w:eastAsia="Calibri"/>
          <w:color w:val="000000"/>
          <w:sz w:val="28"/>
          <w:szCs w:val="28"/>
          <w:lang w:eastAsia="en-US"/>
        </w:rPr>
      </w:pPr>
      <w:r w:rsidRPr="00D2410D">
        <w:rPr>
          <w:rFonts w:eastAsia="Calibri"/>
          <w:color w:val="000000"/>
          <w:sz w:val="28"/>
          <w:szCs w:val="28"/>
          <w:lang w:eastAsia="en-US"/>
        </w:rPr>
        <w:t xml:space="preserve">3) Предложение участника в отношении объекта закупки: </w:t>
      </w:r>
      <w:r w:rsidRPr="00D2410D">
        <w:rPr>
          <w:rFonts w:eastAsia="Calibri"/>
          <w:i/>
          <w:color w:val="000000"/>
          <w:sz w:val="28"/>
          <w:szCs w:val="28"/>
          <w:lang w:eastAsia="en-US"/>
        </w:rPr>
        <w:t>__________________ руб. ______ коп.</w:t>
      </w:r>
    </w:p>
    <w:p w14:paraId="318031E9"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62D9535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13) К настоящей заявке на участие в закупке прилагаются документы, перечисленные в Извещении о закупке и в разделе </w:t>
      </w:r>
      <w:r w:rsidRPr="00D2410D">
        <w:rPr>
          <w:rFonts w:eastAsia="Calibri"/>
          <w:sz w:val="28"/>
          <w:szCs w:val="28"/>
          <w:lang w:val="en-US" w:eastAsia="en-US"/>
        </w:rPr>
        <w:t>I</w:t>
      </w:r>
      <w:r w:rsidRPr="00D2410D">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D2410D">
        <w:rPr>
          <w:rFonts w:eastAsia="Calibri"/>
          <w:i/>
          <w:sz w:val="28"/>
          <w:szCs w:val="28"/>
          <w:lang w:eastAsia="en-US"/>
        </w:rPr>
        <w:t>(Приложение  к заявке на участие в закупке)</w:t>
      </w:r>
      <w:r w:rsidRPr="00D2410D">
        <w:rPr>
          <w:rFonts w:eastAsia="Calibri"/>
          <w:sz w:val="28"/>
          <w:szCs w:val="28"/>
          <w:lang w:eastAsia="en-US"/>
        </w:rPr>
        <w:t xml:space="preserve"> - на _____листах.</w:t>
      </w:r>
    </w:p>
    <w:p w14:paraId="17A8252F" w14:textId="77777777" w:rsidR="00D2410D" w:rsidRPr="00D2410D" w:rsidRDefault="00D2410D" w:rsidP="00D2410D">
      <w:pPr>
        <w:shd w:val="clear" w:color="auto" w:fill="FFFFFF"/>
        <w:spacing w:after="0"/>
        <w:contextualSpacing/>
        <w:rPr>
          <w:rFonts w:eastAsia="Calibri"/>
          <w:sz w:val="28"/>
          <w:szCs w:val="28"/>
          <w:lang w:eastAsia="en-US"/>
        </w:rPr>
      </w:pPr>
      <w:r w:rsidRPr="00D2410D">
        <w:rPr>
          <w:rFonts w:eastAsia="Calibri"/>
          <w:sz w:val="28"/>
          <w:szCs w:val="28"/>
          <w:lang w:eastAsia="en-US"/>
        </w:rPr>
        <w:t xml:space="preserve">_______________________________________________   ______________  _______________ </w:t>
      </w:r>
    </w:p>
    <w:p w14:paraId="28A748A7" w14:textId="77777777" w:rsidR="00D2410D" w:rsidRPr="00D2410D" w:rsidRDefault="00D2410D" w:rsidP="00D2410D">
      <w:pPr>
        <w:shd w:val="clear" w:color="auto" w:fill="FFFFFF"/>
        <w:spacing w:after="0"/>
        <w:contextualSpacing/>
        <w:rPr>
          <w:rFonts w:eastAsia="Calibri"/>
          <w:i/>
          <w:sz w:val="28"/>
          <w:szCs w:val="28"/>
          <w:lang w:eastAsia="en-US"/>
        </w:rPr>
      </w:pPr>
      <w:r w:rsidRPr="00D2410D">
        <w:rPr>
          <w:rFonts w:eastAsia="Calibri"/>
          <w:i/>
          <w:sz w:val="28"/>
          <w:szCs w:val="28"/>
          <w:lang w:eastAsia="en-US"/>
        </w:rPr>
        <w:t xml:space="preserve">должность руководителя участника закупки (или уполномоченного представителя)                         </w:t>
      </w:r>
      <w:r w:rsidRPr="00D2410D">
        <w:rPr>
          <w:rFonts w:eastAsia="Calibri"/>
          <w:i/>
          <w:sz w:val="28"/>
          <w:szCs w:val="28"/>
          <w:lang w:eastAsia="en-US"/>
        </w:rPr>
        <w:tab/>
        <w:t xml:space="preserve">    Подпись     </w:t>
      </w:r>
      <w:r w:rsidRPr="00D2410D">
        <w:rPr>
          <w:rFonts w:eastAsia="Calibri"/>
          <w:i/>
          <w:sz w:val="28"/>
          <w:szCs w:val="28"/>
          <w:lang w:eastAsia="en-US"/>
        </w:rPr>
        <w:tab/>
      </w:r>
      <w:r w:rsidRPr="00D2410D">
        <w:rPr>
          <w:rFonts w:eastAsia="Calibri"/>
          <w:i/>
          <w:sz w:val="28"/>
          <w:szCs w:val="28"/>
          <w:lang w:eastAsia="en-US"/>
        </w:rPr>
        <w:tab/>
        <w:t xml:space="preserve">                 Ф.И.О.</w:t>
      </w:r>
    </w:p>
    <w:p w14:paraId="349AFA92" w14:textId="77777777" w:rsidR="00D2410D" w:rsidRPr="00D2410D" w:rsidRDefault="00D2410D" w:rsidP="00D2410D">
      <w:pPr>
        <w:keepNext/>
        <w:spacing w:after="0" w:line="192" w:lineRule="auto"/>
        <w:outlineLvl w:val="1"/>
        <w:rPr>
          <w:b/>
          <w:caps/>
        </w:rPr>
      </w:pPr>
      <w:r w:rsidRPr="00D2410D">
        <w:rPr>
          <w:rFonts w:eastAsia="Calibri"/>
          <w:sz w:val="28"/>
          <w:szCs w:val="28"/>
          <w:lang w:eastAsia="en-US"/>
        </w:rPr>
        <w:t>Дата "___"______________ 20___ г.</w:t>
      </w:r>
    </w:p>
    <w:p w14:paraId="388B8CF4" w14:textId="77777777" w:rsidR="00D2410D" w:rsidRPr="00D2410D"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1" w:name="_Toc342035837"/>
      <w:bookmarkStart w:id="22" w:name="_Toc121292706"/>
      <w:bookmarkStart w:id="23" w:name="_Toc125778472"/>
      <w:bookmarkStart w:id="24" w:name="_Toc125786999"/>
      <w:bookmarkStart w:id="25" w:name="_Toc125787080"/>
      <w:bookmarkStart w:id="26" w:name="_Toc125803204"/>
      <w:bookmarkStart w:id="27"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055C2E">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t xml:space="preserve">ФОРМА 3. </w:t>
      </w:r>
      <w:bookmarkEnd w:id="21"/>
    </w:p>
    <w:p w14:paraId="6250F72F" w14:textId="77777777" w:rsidR="00D2410D" w:rsidRPr="00D2410D" w:rsidRDefault="00D2410D" w:rsidP="00D2410D">
      <w:pPr>
        <w:spacing w:after="0"/>
      </w:pPr>
    </w:p>
    <w:bookmarkEnd w:id="22"/>
    <w:bookmarkEnd w:id="23"/>
    <w:bookmarkEnd w:id="24"/>
    <w:bookmarkEnd w:id="25"/>
    <w:bookmarkEnd w:id="26"/>
    <w:bookmarkEnd w:id="27"/>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DB4108">
          <w:pgSz w:w="11906" w:h="16838"/>
          <w:pgMar w:top="1134"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неприостаповление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36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36BB0200" w:rsidR="00310E64" w:rsidRPr="00D828A4" w:rsidRDefault="00D2410D" w:rsidP="00D2410D">
      <w:pPr>
        <w:pStyle w:val="25"/>
        <w:spacing w:after="0" w:line="192" w:lineRule="auto"/>
        <w:jc w:val="both"/>
        <w:rPr>
          <w:rFonts w:ascii="Times New Roman" w:hAnsi="Times New Roman"/>
          <w:sz w:val="24"/>
          <w:szCs w:val="24"/>
        </w:rPr>
      </w:pPr>
      <w:r w:rsidRPr="00D2410D">
        <w:rPr>
          <w:rFonts w:ascii="Times New Roman" w:eastAsia="Calibri" w:hAnsi="Times New Roman"/>
          <w:b w:val="0"/>
          <w:sz w:val="28"/>
          <w:szCs w:val="28"/>
        </w:rPr>
        <w:t>Дата "___"______________ 20</w:t>
      </w:r>
      <w:bookmarkEnd w:id="18"/>
      <w:bookmarkEnd w:id="19"/>
      <w:bookmarkEnd w:id="20"/>
    </w:p>
    <w:sectPr w:rsidR="00310E64" w:rsidRPr="00D828A4" w:rsidSect="00D2410D">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F851" w14:textId="77777777" w:rsidR="00051573" w:rsidRDefault="00051573">
      <w:r>
        <w:separator/>
      </w:r>
    </w:p>
  </w:endnote>
  <w:endnote w:type="continuationSeparator" w:id="0">
    <w:p w14:paraId="4883C7A4" w14:textId="77777777" w:rsidR="00051573" w:rsidRDefault="0005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77777777"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7159" w14:textId="77777777" w:rsidR="00051573" w:rsidRDefault="00051573">
      <w:r>
        <w:separator/>
      </w:r>
    </w:p>
  </w:footnote>
  <w:footnote w:type="continuationSeparator" w:id="0">
    <w:p w14:paraId="30155EC2" w14:textId="77777777" w:rsidR="00051573" w:rsidRDefault="0005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151"/>
        </w:tabs>
        <w:ind w:left="7151"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B6D0587"/>
    <w:multiLevelType w:val="hybridMultilevel"/>
    <w:tmpl w:val="91DE7792"/>
    <w:lvl w:ilvl="0" w:tplc="FFFFFFFF">
      <w:start w:val="1"/>
      <w:numFmt w:val="decimal"/>
      <w:lvlText w:val="%1)"/>
      <w:lvlJc w:val="left"/>
      <w:pPr>
        <w:ind w:left="1429" w:hanging="360"/>
      </w:pPr>
    </w:lvl>
    <w:lvl w:ilvl="1" w:tplc="FFFFFFFF">
      <w:start w:val="1"/>
      <w:numFmt w:val="decimal"/>
      <w:lvlText w:val="%2)"/>
      <w:lvlJc w:val="left"/>
      <w:pPr>
        <w:ind w:left="502" w:hanging="360"/>
      </w:pPr>
    </w:lvl>
    <w:lvl w:ilvl="2" w:tplc="FFFFFFFF" w:tentative="1">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38776EE7"/>
    <w:multiLevelType w:val="hybridMultilevel"/>
    <w:tmpl w:val="2D5EC0B0"/>
    <w:lvl w:ilvl="0" w:tplc="FF5E8216">
      <w:start w:val="1"/>
      <w:numFmt w:val="decimal"/>
      <w:lvlText w:val="%1."/>
      <w:lvlJc w:val="left"/>
      <w:pPr>
        <w:ind w:left="750" w:hanging="39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11C05B3"/>
    <w:multiLevelType w:val="multilevel"/>
    <w:tmpl w:val="892CD3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4"/>
  </w:num>
  <w:num w:numId="11">
    <w:abstractNumId w:val="30"/>
  </w:num>
  <w:num w:numId="12">
    <w:abstractNumId w:val="19"/>
  </w:num>
  <w:num w:numId="13">
    <w:abstractNumId w:val="18"/>
  </w:num>
  <w:num w:numId="14">
    <w:abstractNumId w:val="15"/>
  </w:num>
  <w:num w:numId="15">
    <w:abstractNumId w:val="29"/>
  </w:num>
  <w:num w:numId="16">
    <w:abstractNumId w:val="25"/>
  </w:num>
  <w:num w:numId="17">
    <w:abstractNumId w:val="17"/>
  </w:num>
  <w:num w:numId="18">
    <w:abstractNumId w:val="27"/>
  </w:num>
  <w:num w:numId="19">
    <w:abstractNumId w:val="28"/>
  </w:num>
  <w:num w:numId="20">
    <w:abstractNumId w:val="22"/>
  </w:num>
  <w:num w:numId="21">
    <w:abstractNumId w:val="20"/>
  </w:num>
  <w:num w:numId="22">
    <w:abstractNumId w:val="23"/>
  </w:num>
  <w:num w:numId="23">
    <w:abstractNumId w:val="16"/>
  </w:num>
  <w:num w:numId="24">
    <w:abstractNumId w:val="31"/>
  </w:num>
  <w:num w:numId="25">
    <w:abstractNumId w:val="14"/>
  </w:num>
  <w:num w:numId="26">
    <w:abstractNumId w:val="21"/>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1C3"/>
    <w:rsid w:val="00064CDC"/>
    <w:rsid w:val="0006583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34D4"/>
    <w:rsid w:val="000945FA"/>
    <w:rsid w:val="00094E1A"/>
    <w:rsid w:val="00095B6E"/>
    <w:rsid w:val="00096C16"/>
    <w:rsid w:val="00096FB6"/>
    <w:rsid w:val="000977D2"/>
    <w:rsid w:val="000A1331"/>
    <w:rsid w:val="000A3630"/>
    <w:rsid w:val="000A4C66"/>
    <w:rsid w:val="000A6425"/>
    <w:rsid w:val="000A687C"/>
    <w:rsid w:val="000A7C48"/>
    <w:rsid w:val="000B0A4D"/>
    <w:rsid w:val="000B0D02"/>
    <w:rsid w:val="000B2455"/>
    <w:rsid w:val="000B2D64"/>
    <w:rsid w:val="000B47B1"/>
    <w:rsid w:val="000B4F48"/>
    <w:rsid w:val="000B57D9"/>
    <w:rsid w:val="000B5FAC"/>
    <w:rsid w:val="000B665B"/>
    <w:rsid w:val="000B6758"/>
    <w:rsid w:val="000B6E8B"/>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578"/>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FE0"/>
    <w:rsid w:val="001B1CB3"/>
    <w:rsid w:val="001B20B3"/>
    <w:rsid w:val="001B35BE"/>
    <w:rsid w:val="001B4C3F"/>
    <w:rsid w:val="001B5FD9"/>
    <w:rsid w:val="001B6181"/>
    <w:rsid w:val="001B6A03"/>
    <w:rsid w:val="001B7F5B"/>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9F5"/>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30414"/>
    <w:rsid w:val="002309D3"/>
    <w:rsid w:val="002341A2"/>
    <w:rsid w:val="00234D5C"/>
    <w:rsid w:val="00236F8D"/>
    <w:rsid w:val="00237184"/>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720E"/>
    <w:rsid w:val="002573F8"/>
    <w:rsid w:val="00257C00"/>
    <w:rsid w:val="00260699"/>
    <w:rsid w:val="00260DA2"/>
    <w:rsid w:val="002618DE"/>
    <w:rsid w:val="00261D1C"/>
    <w:rsid w:val="00262449"/>
    <w:rsid w:val="002630B7"/>
    <w:rsid w:val="002631E7"/>
    <w:rsid w:val="00264D0D"/>
    <w:rsid w:val="00265306"/>
    <w:rsid w:val="002666AF"/>
    <w:rsid w:val="00266E96"/>
    <w:rsid w:val="00266F8C"/>
    <w:rsid w:val="00270AF6"/>
    <w:rsid w:val="00270E6C"/>
    <w:rsid w:val="00271A51"/>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30FD"/>
    <w:rsid w:val="002C3A23"/>
    <w:rsid w:val="002C3BBB"/>
    <w:rsid w:val="002C3D03"/>
    <w:rsid w:val="002C62AE"/>
    <w:rsid w:val="002D25C7"/>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AB1"/>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B8E"/>
    <w:rsid w:val="003628B3"/>
    <w:rsid w:val="003633D0"/>
    <w:rsid w:val="003640D8"/>
    <w:rsid w:val="00364357"/>
    <w:rsid w:val="003700BE"/>
    <w:rsid w:val="0037011D"/>
    <w:rsid w:val="00371AC6"/>
    <w:rsid w:val="003722D3"/>
    <w:rsid w:val="00372338"/>
    <w:rsid w:val="003735B6"/>
    <w:rsid w:val="0037477A"/>
    <w:rsid w:val="003747C2"/>
    <w:rsid w:val="00375D1F"/>
    <w:rsid w:val="0038024D"/>
    <w:rsid w:val="00380D12"/>
    <w:rsid w:val="00381AA0"/>
    <w:rsid w:val="00381F64"/>
    <w:rsid w:val="00383888"/>
    <w:rsid w:val="003839FE"/>
    <w:rsid w:val="00384A68"/>
    <w:rsid w:val="00384B26"/>
    <w:rsid w:val="0038580F"/>
    <w:rsid w:val="00386515"/>
    <w:rsid w:val="003875DA"/>
    <w:rsid w:val="00391453"/>
    <w:rsid w:val="00391842"/>
    <w:rsid w:val="00392CF5"/>
    <w:rsid w:val="0039425F"/>
    <w:rsid w:val="003969CB"/>
    <w:rsid w:val="003A11C6"/>
    <w:rsid w:val="003A1282"/>
    <w:rsid w:val="003A19F4"/>
    <w:rsid w:val="003A3A11"/>
    <w:rsid w:val="003A4C91"/>
    <w:rsid w:val="003A4F85"/>
    <w:rsid w:val="003A5157"/>
    <w:rsid w:val="003A5AEC"/>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6851"/>
    <w:rsid w:val="00417E6A"/>
    <w:rsid w:val="0042195A"/>
    <w:rsid w:val="00421DF3"/>
    <w:rsid w:val="00423955"/>
    <w:rsid w:val="00424091"/>
    <w:rsid w:val="004248E2"/>
    <w:rsid w:val="00424BCA"/>
    <w:rsid w:val="00425138"/>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905EE"/>
    <w:rsid w:val="0049196D"/>
    <w:rsid w:val="004924DC"/>
    <w:rsid w:val="00492669"/>
    <w:rsid w:val="00492992"/>
    <w:rsid w:val="00495B9F"/>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EB7"/>
    <w:rsid w:val="004E546F"/>
    <w:rsid w:val="004E64B4"/>
    <w:rsid w:val="004E6CAE"/>
    <w:rsid w:val="004E71BE"/>
    <w:rsid w:val="004E7500"/>
    <w:rsid w:val="004F04EF"/>
    <w:rsid w:val="004F10C9"/>
    <w:rsid w:val="004F13A4"/>
    <w:rsid w:val="004F21DC"/>
    <w:rsid w:val="004F2208"/>
    <w:rsid w:val="004F2D7E"/>
    <w:rsid w:val="004F371C"/>
    <w:rsid w:val="004F59A4"/>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A42"/>
    <w:rsid w:val="00592127"/>
    <w:rsid w:val="00593BF3"/>
    <w:rsid w:val="00594233"/>
    <w:rsid w:val="00594A74"/>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C1F"/>
    <w:rsid w:val="005E42F4"/>
    <w:rsid w:val="005E598A"/>
    <w:rsid w:val="005E5D27"/>
    <w:rsid w:val="005E5F6A"/>
    <w:rsid w:val="005E654D"/>
    <w:rsid w:val="005E70AC"/>
    <w:rsid w:val="005E735D"/>
    <w:rsid w:val="005E789C"/>
    <w:rsid w:val="005F0AED"/>
    <w:rsid w:val="005F1921"/>
    <w:rsid w:val="005F1DB6"/>
    <w:rsid w:val="005F2541"/>
    <w:rsid w:val="005F2F56"/>
    <w:rsid w:val="005F462A"/>
    <w:rsid w:val="005F6696"/>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47AC6"/>
    <w:rsid w:val="006512C2"/>
    <w:rsid w:val="00652773"/>
    <w:rsid w:val="006531D7"/>
    <w:rsid w:val="00654613"/>
    <w:rsid w:val="006549FA"/>
    <w:rsid w:val="006556D3"/>
    <w:rsid w:val="006614C9"/>
    <w:rsid w:val="0066173D"/>
    <w:rsid w:val="00664240"/>
    <w:rsid w:val="0066458B"/>
    <w:rsid w:val="006661A4"/>
    <w:rsid w:val="006666A1"/>
    <w:rsid w:val="00666E3A"/>
    <w:rsid w:val="00667466"/>
    <w:rsid w:val="006674A2"/>
    <w:rsid w:val="00670FB0"/>
    <w:rsid w:val="00671268"/>
    <w:rsid w:val="00672F8A"/>
    <w:rsid w:val="00673E9D"/>
    <w:rsid w:val="00676475"/>
    <w:rsid w:val="006776AB"/>
    <w:rsid w:val="00683204"/>
    <w:rsid w:val="00685568"/>
    <w:rsid w:val="0068718E"/>
    <w:rsid w:val="00690056"/>
    <w:rsid w:val="00690AC8"/>
    <w:rsid w:val="0069139C"/>
    <w:rsid w:val="00692764"/>
    <w:rsid w:val="006928B6"/>
    <w:rsid w:val="00693418"/>
    <w:rsid w:val="0069478D"/>
    <w:rsid w:val="0069479D"/>
    <w:rsid w:val="006A22E6"/>
    <w:rsid w:val="006A2DCE"/>
    <w:rsid w:val="006A344A"/>
    <w:rsid w:val="006A41E3"/>
    <w:rsid w:val="006A55EB"/>
    <w:rsid w:val="006A5ABA"/>
    <w:rsid w:val="006A7244"/>
    <w:rsid w:val="006A764B"/>
    <w:rsid w:val="006B0868"/>
    <w:rsid w:val="006B2355"/>
    <w:rsid w:val="006B30F3"/>
    <w:rsid w:val="006B3549"/>
    <w:rsid w:val="006B3624"/>
    <w:rsid w:val="006B5F31"/>
    <w:rsid w:val="006B6864"/>
    <w:rsid w:val="006B6B64"/>
    <w:rsid w:val="006B7762"/>
    <w:rsid w:val="006C179F"/>
    <w:rsid w:val="006C19D4"/>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42D9"/>
    <w:rsid w:val="0072654E"/>
    <w:rsid w:val="0072693E"/>
    <w:rsid w:val="00730638"/>
    <w:rsid w:val="007316E1"/>
    <w:rsid w:val="00732770"/>
    <w:rsid w:val="00732BE0"/>
    <w:rsid w:val="007333FB"/>
    <w:rsid w:val="00734A6D"/>
    <w:rsid w:val="0073612C"/>
    <w:rsid w:val="00736A09"/>
    <w:rsid w:val="00736B44"/>
    <w:rsid w:val="00740A2C"/>
    <w:rsid w:val="00740D67"/>
    <w:rsid w:val="007414EB"/>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D8A"/>
    <w:rsid w:val="00770F7B"/>
    <w:rsid w:val="007740E6"/>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25F3"/>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3FF6"/>
    <w:rsid w:val="008353B6"/>
    <w:rsid w:val="0083692E"/>
    <w:rsid w:val="00840161"/>
    <w:rsid w:val="00841047"/>
    <w:rsid w:val="00841AC7"/>
    <w:rsid w:val="00843145"/>
    <w:rsid w:val="008436B2"/>
    <w:rsid w:val="008442D6"/>
    <w:rsid w:val="00850CA4"/>
    <w:rsid w:val="00851A70"/>
    <w:rsid w:val="00852CE4"/>
    <w:rsid w:val="008543B8"/>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8AF"/>
    <w:rsid w:val="00962A2A"/>
    <w:rsid w:val="009630F8"/>
    <w:rsid w:val="009643F5"/>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2AEF"/>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5E0A"/>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6B04"/>
    <w:rsid w:val="00A26CA4"/>
    <w:rsid w:val="00A272D6"/>
    <w:rsid w:val="00A2782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600E"/>
    <w:rsid w:val="00A575D0"/>
    <w:rsid w:val="00A600CE"/>
    <w:rsid w:val="00A60B67"/>
    <w:rsid w:val="00A61B5B"/>
    <w:rsid w:val="00A62EE2"/>
    <w:rsid w:val="00A632F4"/>
    <w:rsid w:val="00A667B7"/>
    <w:rsid w:val="00A700A3"/>
    <w:rsid w:val="00A7107E"/>
    <w:rsid w:val="00A712EF"/>
    <w:rsid w:val="00A72613"/>
    <w:rsid w:val="00A737B0"/>
    <w:rsid w:val="00A7543C"/>
    <w:rsid w:val="00A7736C"/>
    <w:rsid w:val="00A77F25"/>
    <w:rsid w:val="00A80A22"/>
    <w:rsid w:val="00A83950"/>
    <w:rsid w:val="00A845D9"/>
    <w:rsid w:val="00A851AA"/>
    <w:rsid w:val="00A85F41"/>
    <w:rsid w:val="00A90513"/>
    <w:rsid w:val="00A918B0"/>
    <w:rsid w:val="00A93990"/>
    <w:rsid w:val="00A9411F"/>
    <w:rsid w:val="00A94B8C"/>
    <w:rsid w:val="00A95153"/>
    <w:rsid w:val="00A95EE0"/>
    <w:rsid w:val="00A97296"/>
    <w:rsid w:val="00AA0465"/>
    <w:rsid w:val="00AA124B"/>
    <w:rsid w:val="00AA1978"/>
    <w:rsid w:val="00AA230E"/>
    <w:rsid w:val="00AA2476"/>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44A1"/>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4B37"/>
    <w:rsid w:val="00B459D5"/>
    <w:rsid w:val="00B464B5"/>
    <w:rsid w:val="00B46A5C"/>
    <w:rsid w:val="00B4759D"/>
    <w:rsid w:val="00B476DE"/>
    <w:rsid w:val="00B47981"/>
    <w:rsid w:val="00B5003C"/>
    <w:rsid w:val="00B506BE"/>
    <w:rsid w:val="00B51A66"/>
    <w:rsid w:val="00B5220E"/>
    <w:rsid w:val="00B532E1"/>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76D73"/>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39BE"/>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D08"/>
    <w:rsid w:val="00BD7C6E"/>
    <w:rsid w:val="00BE0167"/>
    <w:rsid w:val="00BE112F"/>
    <w:rsid w:val="00BE5D97"/>
    <w:rsid w:val="00BF0A9B"/>
    <w:rsid w:val="00BF0BB2"/>
    <w:rsid w:val="00BF3FBD"/>
    <w:rsid w:val="00BF7526"/>
    <w:rsid w:val="00C008B7"/>
    <w:rsid w:val="00C00E1D"/>
    <w:rsid w:val="00C0164E"/>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BB3"/>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A0172"/>
    <w:rsid w:val="00CA09C6"/>
    <w:rsid w:val="00CA10BD"/>
    <w:rsid w:val="00CA31B8"/>
    <w:rsid w:val="00CA5029"/>
    <w:rsid w:val="00CA6309"/>
    <w:rsid w:val="00CA74AD"/>
    <w:rsid w:val="00CA7B90"/>
    <w:rsid w:val="00CB2AC3"/>
    <w:rsid w:val="00CB594E"/>
    <w:rsid w:val="00CB5DC8"/>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E0613"/>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CF"/>
    <w:rsid w:val="00D51941"/>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69D6"/>
    <w:rsid w:val="00DA78AB"/>
    <w:rsid w:val="00DA7CD6"/>
    <w:rsid w:val="00DB0AA3"/>
    <w:rsid w:val="00DB2611"/>
    <w:rsid w:val="00DB352A"/>
    <w:rsid w:val="00DB4108"/>
    <w:rsid w:val="00DB4E85"/>
    <w:rsid w:val="00DB5A18"/>
    <w:rsid w:val="00DB7CB0"/>
    <w:rsid w:val="00DB7F77"/>
    <w:rsid w:val="00DC092E"/>
    <w:rsid w:val="00DD0091"/>
    <w:rsid w:val="00DD0FCF"/>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8A9"/>
    <w:rsid w:val="00E02E4E"/>
    <w:rsid w:val="00E03838"/>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7037"/>
    <w:rsid w:val="00E3738C"/>
    <w:rsid w:val="00E401FE"/>
    <w:rsid w:val="00E40459"/>
    <w:rsid w:val="00E44B7F"/>
    <w:rsid w:val="00E44D79"/>
    <w:rsid w:val="00E45145"/>
    <w:rsid w:val="00E46071"/>
    <w:rsid w:val="00E46D5C"/>
    <w:rsid w:val="00E474F6"/>
    <w:rsid w:val="00E50E6E"/>
    <w:rsid w:val="00E51769"/>
    <w:rsid w:val="00E51D31"/>
    <w:rsid w:val="00E5392F"/>
    <w:rsid w:val="00E53DB4"/>
    <w:rsid w:val="00E54566"/>
    <w:rsid w:val="00E54777"/>
    <w:rsid w:val="00E54E99"/>
    <w:rsid w:val="00E54F64"/>
    <w:rsid w:val="00E55E55"/>
    <w:rsid w:val="00E5636A"/>
    <w:rsid w:val="00E5681D"/>
    <w:rsid w:val="00E56B0C"/>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7A"/>
    <w:rsid w:val="00EF600B"/>
    <w:rsid w:val="00EF650B"/>
    <w:rsid w:val="00EF6B69"/>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D19"/>
    <w:rsid w:val="00F21E45"/>
    <w:rsid w:val="00F221EF"/>
    <w:rsid w:val="00F23C35"/>
    <w:rsid w:val="00F248E6"/>
    <w:rsid w:val="00F271FC"/>
    <w:rsid w:val="00F27404"/>
    <w:rsid w:val="00F27852"/>
    <w:rsid w:val="00F303C6"/>
    <w:rsid w:val="00F31515"/>
    <w:rsid w:val="00F31908"/>
    <w:rsid w:val="00F3252F"/>
    <w:rsid w:val="00F33089"/>
    <w:rsid w:val="00F33487"/>
    <w:rsid w:val="00F33844"/>
    <w:rsid w:val="00F33DAD"/>
    <w:rsid w:val="00F342D7"/>
    <w:rsid w:val="00F34639"/>
    <w:rsid w:val="00F3572D"/>
    <w:rsid w:val="00F35AB9"/>
    <w:rsid w:val="00F3623E"/>
    <w:rsid w:val="00F41D36"/>
    <w:rsid w:val="00F41EEE"/>
    <w:rsid w:val="00F43BFC"/>
    <w:rsid w:val="00F43F95"/>
    <w:rsid w:val="00F45A31"/>
    <w:rsid w:val="00F45EAF"/>
    <w:rsid w:val="00F45F05"/>
    <w:rsid w:val="00F45F3D"/>
    <w:rsid w:val="00F465B9"/>
    <w:rsid w:val="00F46891"/>
    <w:rsid w:val="00F46A5D"/>
    <w:rsid w:val="00F46AEC"/>
    <w:rsid w:val="00F53EC4"/>
    <w:rsid w:val="00F56A4D"/>
    <w:rsid w:val="00F60236"/>
    <w:rsid w:val="00F61034"/>
    <w:rsid w:val="00F62D4D"/>
    <w:rsid w:val="00F6467D"/>
    <w:rsid w:val="00F64D9C"/>
    <w:rsid w:val="00F72B41"/>
    <w:rsid w:val="00F73BCA"/>
    <w:rsid w:val="00F74047"/>
    <w:rsid w:val="00F74F58"/>
    <w:rsid w:val="00F75E45"/>
    <w:rsid w:val="00F76FF2"/>
    <w:rsid w:val="00F7732F"/>
    <w:rsid w:val="00F77354"/>
    <w:rsid w:val="00F77521"/>
    <w:rsid w:val="00F80885"/>
    <w:rsid w:val="00F81114"/>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0E39"/>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pPr>
    <w:rPr>
      <w:szCs w:val="20"/>
    </w:rPr>
  </w:style>
  <w:style w:type="paragraph" w:styleId="a">
    <w:name w:val="List Number"/>
    <w:basedOn w:val="a4"/>
    <w:semiHidden/>
    <w:rsid w:val="00843145"/>
    <w:pPr>
      <w:numPr>
        <w:numId w:val="5"/>
      </w:numPr>
      <w:tabs>
        <w:tab w:val="clear" w:pos="360"/>
      </w:tabs>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5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
    <w:basedOn w:val="a4"/>
    <w:link w:val="affff2"/>
    <w:uiPriority w:val="34"/>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f1"/>
    <w:uiPriority w:val="34"/>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4"/>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4"/>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4"/>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4"/>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4"/>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4"/>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5"/>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5"/>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5"/>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5">
    <w:name w:val="Другое"/>
    <w:basedOn w:val="a4"/>
    <w:rsid w:val="002C1874"/>
    <w:pPr>
      <w:widowControl w:val="0"/>
      <w:shd w:val="clear" w:color="auto" w:fill="FFFFFF"/>
      <w:spacing w:after="0"/>
      <w:jc w:val="left"/>
    </w:pPr>
    <w:rPr>
      <w:sz w:val="17"/>
      <w:szCs w:val="17"/>
    </w:rPr>
  </w:style>
  <w:style w:type="paragraph" w:styleId="affff6">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6232</Words>
  <Characters>35527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41676</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nikitina</cp:lastModifiedBy>
  <cp:revision>10</cp:revision>
  <cp:lastPrinted>2021-10-21T10:26:00Z</cp:lastPrinted>
  <dcterms:created xsi:type="dcterms:W3CDTF">2021-10-27T05:58:00Z</dcterms:created>
  <dcterms:modified xsi:type="dcterms:W3CDTF">2021-10-29T11:34:00Z</dcterms:modified>
</cp:coreProperties>
</file>